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13" w:rsidRPr="00541360" w:rsidRDefault="00B64EFB">
      <w:pPr>
        <w:pStyle w:val="Style3"/>
        <w:pageBreakBefore/>
        <w:spacing w:before="0"/>
        <w:ind w:right="0"/>
        <w:rPr>
          <w:rStyle w:val="CharacterStyle2"/>
          <w:rFonts w:ascii="Arial Rounded MT Bold" w:hAnsi="Arial Rounded MT Bold" w:cs="Arial Narrow"/>
          <w:sz w:val="36"/>
          <w:szCs w:val="36"/>
        </w:rPr>
      </w:pPr>
      <w:r w:rsidRPr="00541360">
        <w:rPr>
          <w:rStyle w:val="CharacterStyle2"/>
          <w:rFonts w:ascii="Arial Rounded MT Bold" w:hAnsi="Arial Rounded MT Bold" w:cs="Arial Narrow"/>
          <w:sz w:val="36"/>
          <w:szCs w:val="36"/>
        </w:rPr>
        <w:t>ETWD - Website</w:t>
      </w:r>
    </w:p>
    <w:p w:rsidR="004A3813" w:rsidRPr="00B64EFB" w:rsidRDefault="00B87AC6">
      <w:pPr>
        <w:pStyle w:val="Style3"/>
        <w:spacing w:before="0" w:line="295" w:lineRule="auto"/>
        <w:ind w:right="0"/>
        <w:rPr>
          <w:rStyle w:val="CharacterStyle2"/>
          <w:rFonts w:ascii="Arial Rounded MT Bold" w:hAnsi="Arial Rounded MT Bold"/>
          <w:b/>
          <w:bCs/>
        </w:rPr>
      </w:pPr>
      <w:r w:rsidRPr="00B64EFB">
        <w:rPr>
          <w:rStyle w:val="CharacterStyle2"/>
          <w:rFonts w:ascii="Arial Rounded MT Bold" w:hAnsi="Arial Rounded MT Bold"/>
          <w:b/>
          <w:bCs/>
        </w:rPr>
        <w:t>Water Budget-Based Tiered Rate Structure</w:t>
      </w:r>
    </w:p>
    <w:p w:rsidR="004A3813" w:rsidRPr="00B64EFB" w:rsidRDefault="00B87AC6">
      <w:pPr>
        <w:pStyle w:val="Style2"/>
        <w:adjustRightInd/>
        <w:spacing w:before="756" w:line="360" w:lineRule="auto"/>
        <w:rPr>
          <w:rFonts w:ascii="Arial Rounded MT Bold" w:hAnsi="Arial Rounded MT Bold" w:cs="Arial"/>
          <w:b/>
          <w:bCs/>
          <w:sz w:val="28"/>
          <w:szCs w:val="28"/>
        </w:rPr>
      </w:pPr>
      <w:r w:rsidRPr="00B64EFB">
        <w:rPr>
          <w:rFonts w:ascii="Arial Rounded MT Bold" w:hAnsi="Arial Rounded MT Bold" w:cs="Arial"/>
          <w:b/>
          <w:bCs/>
          <w:sz w:val="28"/>
          <w:szCs w:val="28"/>
        </w:rPr>
        <w:t>Introducing... A New Tiered Rate Structure</w:t>
      </w:r>
    </w:p>
    <w:p w:rsidR="004A3813" w:rsidRPr="00B64EFB" w:rsidRDefault="00B87AC6">
      <w:pPr>
        <w:pStyle w:val="Style3"/>
        <w:spacing w:before="108"/>
        <w:ind w:right="0"/>
        <w:rPr>
          <w:rStyle w:val="CharacterStyle2"/>
          <w:rFonts w:ascii="Arial" w:hAnsi="Arial" w:cs="Arial"/>
          <w:sz w:val="24"/>
          <w:szCs w:val="24"/>
        </w:rPr>
      </w:pPr>
      <w:r w:rsidRPr="00B64EFB">
        <w:rPr>
          <w:rStyle w:val="CharacterStyle2"/>
          <w:rFonts w:ascii="Arial" w:hAnsi="Arial" w:cs="Arial"/>
          <w:sz w:val="24"/>
          <w:szCs w:val="24"/>
        </w:rPr>
        <w:t xml:space="preserve">Like many water districts across southern Orange County, El Toro Water District imports </w:t>
      </w:r>
      <w:r w:rsidRPr="00B64EFB">
        <w:rPr>
          <w:rStyle w:val="CharacterStyle2"/>
          <w:rFonts w:ascii="Arial" w:hAnsi="Arial" w:cs="Arial"/>
          <w:spacing w:val="-2"/>
          <w:sz w:val="24"/>
          <w:szCs w:val="24"/>
        </w:rPr>
        <w:t xml:space="preserve">nearly 100% of its water supply. The reliability of our imported supply is at risk due to a </w:t>
      </w:r>
      <w:r w:rsidRPr="00B64EFB">
        <w:rPr>
          <w:rStyle w:val="CharacterStyle2"/>
          <w:rFonts w:ascii="Arial" w:hAnsi="Arial" w:cs="Arial"/>
          <w:spacing w:val="-1"/>
          <w:sz w:val="24"/>
          <w:szCs w:val="24"/>
        </w:rPr>
        <w:t xml:space="preserve">confluence of issues including two straight years of below-average rainfall; very low </w:t>
      </w:r>
      <w:r w:rsidRPr="00B64EFB">
        <w:rPr>
          <w:rStyle w:val="CharacterStyle2"/>
          <w:rFonts w:ascii="Arial" w:hAnsi="Arial" w:cs="Arial"/>
          <w:spacing w:val="-2"/>
          <w:sz w:val="24"/>
          <w:szCs w:val="24"/>
        </w:rPr>
        <w:t xml:space="preserve">snowmelt runoff and the largest court-ordered water transfer restrictions in state history. </w:t>
      </w:r>
      <w:r w:rsidRPr="00B64EFB">
        <w:rPr>
          <w:rStyle w:val="CharacterStyle2"/>
          <w:rFonts w:ascii="Arial" w:hAnsi="Arial" w:cs="Arial"/>
          <w:spacing w:val="8"/>
          <w:sz w:val="24"/>
          <w:szCs w:val="24"/>
        </w:rPr>
        <w:t xml:space="preserve">As a result, our water supplier, Metropolitan Water District of Southern California, </w:t>
      </w:r>
      <w:r w:rsidRPr="00B64EFB">
        <w:rPr>
          <w:rStyle w:val="CharacterStyle2"/>
          <w:rFonts w:ascii="Arial" w:hAnsi="Arial" w:cs="Arial"/>
          <w:spacing w:val="-1"/>
          <w:sz w:val="24"/>
          <w:szCs w:val="24"/>
        </w:rPr>
        <w:t>reduced our water allocation</w:t>
      </w:r>
      <w:r w:rsidR="003A3EC8">
        <w:rPr>
          <w:rStyle w:val="CharacterStyle2"/>
          <w:rFonts w:ascii="Arial" w:hAnsi="Arial" w:cs="Arial"/>
          <w:spacing w:val="-1"/>
          <w:sz w:val="24"/>
          <w:szCs w:val="24"/>
        </w:rPr>
        <w:t>,</w:t>
      </w:r>
      <w:r w:rsidRPr="00B64EFB">
        <w:rPr>
          <w:rStyle w:val="CharacterStyle2"/>
          <w:rFonts w:ascii="Arial" w:hAnsi="Arial" w:cs="Arial"/>
          <w:spacing w:val="-1"/>
          <w:sz w:val="24"/>
          <w:szCs w:val="24"/>
        </w:rPr>
        <w:t xml:space="preserve"> and forced ETWD to follow suit and implement a water </w:t>
      </w:r>
      <w:r w:rsidRPr="00B64EFB">
        <w:rPr>
          <w:rStyle w:val="CharacterStyle2"/>
          <w:rFonts w:ascii="Arial" w:hAnsi="Arial" w:cs="Arial"/>
          <w:sz w:val="24"/>
          <w:szCs w:val="24"/>
        </w:rPr>
        <w:t>allocation plan in April 2009.</w:t>
      </w:r>
    </w:p>
    <w:p w:rsidR="004A3813" w:rsidRPr="00B64EFB" w:rsidRDefault="00B87AC6">
      <w:pPr>
        <w:pStyle w:val="Style3"/>
        <w:spacing w:before="144"/>
        <w:rPr>
          <w:rStyle w:val="CharacterStyle2"/>
          <w:rFonts w:ascii="Arial" w:hAnsi="Arial" w:cs="Arial"/>
          <w:sz w:val="24"/>
          <w:szCs w:val="24"/>
        </w:rPr>
      </w:pPr>
      <w:r w:rsidRPr="00B64EFB">
        <w:rPr>
          <w:rStyle w:val="CharacterStyle2"/>
          <w:rFonts w:ascii="Arial" w:hAnsi="Arial" w:cs="Arial"/>
          <w:spacing w:val="-1"/>
          <w:sz w:val="24"/>
          <w:szCs w:val="24"/>
        </w:rPr>
        <w:t xml:space="preserve">In an ongoing effort to encourage water efficiency and promote fairness, ETWD will </w:t>
      </w:r>
      <w:r w:rsidR="00E23646">
        <w:rPr>
          <w:rStyle w:val="CharacterStyle2"/>
          <w:rFonts w:ascii="Arial" w:hAnsi="Arial" w:cs="Arial"/>
          <w:sz w:val="24"/>
          <w:szCs w:val="24"/>
        </w:rPr>
        <w:t>implement</w:t>
      </w:r>
      <w:r w:rsidRPr="00B64EFB">
        <w:rPr>
          <w:rStyle w:val="CharacterStyle2"/>
          <w:rFonts w:ascii="Arial" w:hAnsi="Arial" w:cs="Arial"/>
          <w:sz w:val="24"/>
          <w:szCs w:val="24"/>
        </w:rPr>
        <w:t xml:space="preserve"> a new-tiered rate structure in July 2010. Our new Water Budget-Based Tiered Rate Structure rewards cus</w:t>
      </w:r>
      <w:r w:rsidR="003862B8">
        <w:rPr>
          <w:rStyle w:val="CharacterStyle2"/>
          <w:rFonts w:ascii="Arial" w:hAnsi="Arial" w:cs="Arial"/>
          <w:sz w:val="24"/>
          <w:szCs w:val="24"/>
        </w:rPr>
        <w:t>tomers who use water efficiently</w:t>
      </w:r>
      <w:r w:rsidRPr="00B64EFB">
        <w:rPr>
          <w:rStyle w:val="CharacterStyle2"/>
          <w:rFonts w:ascii="Arial" w:hAnsi="Arial" w:cs="Arial"/>
          <w:sz w:val="24"/>
          <w:szCs w:val="24"/>
        </w:rPr>
        <w:t xml:space="preserve"> and discourages waste.</w:t>
      </w:r>
    </w:p>
    <w:p w:rsidR="004A3813" w:rsidRPr="00B64EFB" w:rsidRDefault="00B87AC6">
      <w:pPr>
        <w:pStyle w:val="Style3"/>
        <w:rPr>
          <w:rStyle w:val="CharacterStyle2"/>
          <w:rFonts w:ascii="Arial" w:hAnsi="Arial" w:cs="Arial"/>
          <w:sz w:val="24"/>
          <w:szCs w:val="24"/>
        </w:rPr>
      </w:pPr>
      <w:r w:rsidRPr="00B64EFB">
        <w:rPr>
          <w:rStyle w:val="CharacterStyle2"/>
          <w:rFonts w:ascii="Arial" w:hAnsi="Arial" w:cs="Arial"/>
          <w:sz w:val="24"/>
          <w:szCs w:val="24"/>
        </w:rPr>
        <w:t xml:space="preserve">Similar to the allocation program, the </w:t>
      </w:r>
      <w:r w:rsidR="00E23646">
        <w:rPr>
          <w:rStyle w:val="CharacterStyle2"/>
          <w:rFonts w:ascii="Arial" w:hAnsi="Arial" w:cs="Arial"/>
          <w:sz w:val="24"/>
          <w:szCs w:val="24"/>
        </w:rPr>
        <w:t>Water Budget-Based Tiered Rate S</w:t>
      </w:r>
      <w:r w:rsidRPr="00B64EFB">
        <w:rPr>
          <w:rStyle w:val="CharacterStyle2"/>
          <w:rFonts w:ascii="Arial" w:hAnsi="Arial" w:cs="Arial"/>
          <w:sz w:val="24"/>
          <w:szCs w:val="24"/>
        </w:rPr>
        <w:t xml:space="preserve">tructure </w:t>
      </w:r>
      <w:r w:rsidRPr="00B64EFB">
        <w:rPr>
          <w:rStyle w:val="CharacterStyle2"/>
          <w:rFonts w:ascii="Arial" w:hAnsi="Arial" w:cs="Arial"/>
          <w:spacing w:val="-2"/>
          <w:sz w:val="24"/>
          <w:szCs w:val="24"/>
        </w:rPr>
        <w:t xml:space="preserve">acknowledges that not all water uses are equal in their benefits to the community. The </w:t>
      </w:r>
      <w:r w:rsidRPr="00B64EFB">
        <w:rPr>
          <w:rStyle w:val="CharacterStyle2"/>
          <w:rFonts w:ascii="Arial" w:hAnsi="Arial" w:cs="Arial"/>
          <w:sz w:val="24"/>
          <w:szCs w:val="24"/>
        </w:rPr>
        <w:t>first priority for water use is for health, safety and sanitary purposes.</w:t>
      </w:r>
    </w:p>
    <w:p w:rsidR="004A3813" w:rsidRPr="00B64EFB" w:rsidRDefault="00B87AC6">
      <w:pPr>
        <w:pStyle w:val="Style3"/>
        <w:ind w:right="288"/>
        <w:rPr>
          <w:rStyle w:val="CharacterStyle2"/>
          <w:rFonts w:ascii="Arial" w:hAnsi="Arial" w:cs="Arial"/>
          <w:sz w:val="24"/>
          <w:szCs w:val="24"/>
        </w:rPr>
      </w:pPr>
      <w:r w:rsidRPr="00B64EFB">
        <w:rPr>
          <w:rStyle w:val="CharacterStyle2"/>
          <w:rFonts w:ascii="Arial" w:hAnsi="Arial" w:cs="Arial"/>
          <w:spacing w:val="-2"/>
          <w:sz w:val="24"/>
          <w:szCs w:val="24"/>
        </w:rPr>
        <w:t xml:space="preserve">Indoor water use budgets will be calculated based on the number of residents in the </w:t>
      </w:r>
      <w:r w:rsidRPr="00B64EFB">
        <w:rPr>
          <w:rStyle w:val="CharacterStyle2"/>
          <w:rFonts w:ascii="Arial" w:hAnsi="Arial" w:cs="Arial"/>
          <w:sz w:val="24"/>
          <w:szCs w:val="24"/>
        </w:rPr>
        <w:t xml:space="preserve">home and an average use per day, per person. Outdoor water use budgets will be </w:t>
      </w:r>
      <w:r w:rsidRPr="00B64EFB">
        <w:rPr>
          <w:rStyle w:val="CharacterStyle2"/>
          <w:rFonts w:ascii="Arial" w:hAnsi="Arial" w:cs="Arial"/>
          <w:spacing w:val="-1"/>
          <w:sz w:val="24"/>
          <w:szCs w:val="24"/>
        </w:rPr>
        <w:t xml:space="preserve">calculated based on the size of the property's estimated irrigated area, County parcel </w:t>
      </w:r>
      <w:r w:rsidRPr="00B64EFB">
        <w:rPr>
          <w:rStyle w:val="CharacterStyle2"/>
          <w:rFonts w:ascii="Arial" w:hAnsi="Arial" w:cs="Arial"/>
          <w:spacing w:val="-2"/>
          <w:sz w:val="24"/>
          <w:szCs w:val="24"/>
        </w:rPr>
        <w:t xml:space="preserve">data (lot size), GIS information (house footprint, garage area and driveway) and </w:t>
      </w:r>
      <w:r w:rsidR="00E23646">
        <w:rPr>
          <w:rStyle w:val="CharacterStyle2"/>
          <w:rFonts w:ascii="Arial" w:hAnsi="Arial" w:cs="Arial"/>
          <w:sz w:val="24"/>
          <w:szCs w:val="24"/>
        </w:rPr>
        <w:t>real time</w:t>
      </w:r>
      <w:r w:rsidRPr="00B64EFB">
        <w:rPr>
          <w:rStyle w:val="CharacterStyle2"/>
          <w:rFonts w:ascii="Arial" w:hAnsi="Arial" w:cs="Arial"/>
          <w:sz w:val="24"/>
          <w:szCs w:val="24"/>
        </w:rPr>
        <w:t xml:space="preserve"> weather data.</w:t>
      </w:r>
    </w:p>
    <w:p w:rsidR="004A3813" w:rsidRPr="00B64EFB" w:rsidRDefault="00B87AC6">
      <w:pPr>
        <w:pStyle w:val="Style3"/>
        <w:ind w:right="0"/>
        <w:rPr>
          <w:rStyle w:val="CharacterStyle2"/>
          <w:rFonts w:ascii="Arial" w:hAnsi="Arial" w:cs="Arial"/>
          <w:sz w:val="24"/>
          <w:szCs w:val="24"/>
        </w:rPr>
      </w:pPr>
      <w:r w:rsidRPr="00B64EFB">
        <w:rPr>
          <w:rStyle w:val="CharacterStyle2"/>
          <w:rFonts w:ascii="Arial" w:hAnsi="Arial" w:cs="Arial"/>
          <w:sz w:val="24"/>
          <w:szCs w:val="24"/>
        </w:rPr>
        <w:t xml:space="preserve">Actual budgets will vary based on special needs. Customers may apply for a variance to </w:t>
      </w:r>
      <w:r w:rsidRPr="00B64EFB">
        <w:rPr>
          <w:rStyle w:val="CharacterStyle2"/>
          <w:rFonts w:ascii="Arial" w:hAnsi="Arial" w:cs="Arial"/>
          <w:spacing w:val="-2"/>
          <w:sz w:val="24"/>
          <w:szCs w:val="24"/>
        </w:rPr>
        <w:t>their water budget to adjust the number people in the h</w:t>
      </w:r>
      <w:r w:rsidR="003A3EC8">
        <w:rPr>
          <w:rStyle w:val="CharacterStyle2"/>
          <w:rFonts w:ascii="Arial" w:hAnsi="Arial" w:cs="Arial"/>
          <w:spacing w:val="-2"/>
          <w:sz w:val="24"/>
          <w:szCs w:val="24"/>
        </w:rPr>
        <w:t>ousehold, irrigation area or to address a</w:t>
      </w:r>
      <w:r w:rsidRPr="00B64EFB">
        <w:rPr>
          <w:rStyle w:val="CharacterStyle2"/>
          <w:rFonts w:ascii="Arial" w:hAnsi="Arial" w:cs="Arial"/>
          <w:spacing w:val="-2"/>
          <w:sz w:val="24"/>
          <w:szCs w:val="24"/>
        </w:rPr>
        <w:t xml:space="preserve"> </w:t>
      </w:r>
      <w:r w:rsidRPr="00B64EFB">
        <w:rPr>
          <w:rStyle w:val="CharacterStyle2"/>
          <w:rFonts w:ascii="Arial" w:hAnsi="Arial" w:cs="Arial"/>
          <w:sz w:val="24"/>
          <w:szCs w:val="24"/>
        </w:rPr>
        <w:t>special circumst</w:t>
      </w:r>
      <w:r w:rsidR="003A3EC8">
        <w:rPr>
          <w:rStyle w:val="CharacterStyle2"/>
          <w:rFonts w:ascii="Arial" w:hAnsi="Arial" w:cs="Arial"/>
          <w:sz w:val="24"/>
          <w:szCs w:val="24"/>
        </w:rPr>
        <w:t>ance</w:t>
      </w:r>
      <w:r w:rsidRPr="00B64EFB">
        <w:rPr>
          <w:rStyle w:val="CharacterStyle2"/>
          <w:rFonts w:ascii="Arial" w:hAnsi="Arial" w:cs="Arial"/>
          <w:sz w:val="24"/>
          <w:szCs w:val="24"/>
        </w:rPr>
        <w:t>.</w:t>
      </w:r>
    </w:p>
    <w:p w:rsidR="00541360" w:rsidRDefault="00541360" w:rsidP="00E23646">
      <w:pPr>
        <w:pStyle w:val="Style2"/>
        <w:adjustRightInd/>
        <w:spacing w:before="828" w:line="360" w:lineRule="auto"/>
        <w:rPr>
          <w:rFonts w:ascii="Arial Rounded MT Bold" w:hAnsi="Arial Rounded MT Bold" w:cs="Arial"/>
          <w:b/>
          <w:bCs/>
          <w:sz w:val="36"/>
          <w:szCs w:val="36"/>
        </w:rPr>
      </w:pPr>
    </w:p>
    <w:p w:rsidR="00541360" w:rsidRDefault="00541360" w:rsidP="00E23646">
      <w:pPr>
        <w:pStyle w:val="Style2"/>
        <w:adjustRightInd/>
        <w:spacing w:before="828" w:line="360" w:lineRule="auto"/>
        <w:rPr>
          <w:rFonts w:ascii="Arial Rounded MT Bold" w:hAnsi="Arial Rounded MT Bold" w:cs="Arial"/>
          <w:b/>
          <w:bCs/>
          <w:sz w:val="36"/>
          <w:szCs w:val="36"/>
        </w:rPr>
      </w:pPr>
    </w:p>
    <w:p w:rsidR="00541360" w:rsidRDefault="00541360" w:rsidP="00E23646">
      <w:pPr>
        <w:pStyle w:val="Style2"/>
        <w:adjustRightInd/>
        <w:spacing w:before="828" w:line="360" w:lineRule="auto"/>
        <w:rPr>
          <w:rFonts w:ascii="Arial Rounded MT Bold" w:hAnsi="Arial Rounded MT Bold" w:cs="Tahoma"/>
          <w:b/>
          <w:bCs/>
          <w:sz w:val="28"/>
          <w:szCs w:val="28"/>
        </w:rPr>
      </w:pPr>
    </w:p>
    <w:p w:rsidR="003862B8" w:rsidRPr="00E23646" w:rsidRDefault="00B87AC6" w:rsidP="00E23646">
      <w:pPr>
        <w:pStyle w:val="Style2"/>
        <w:adjustRightInd/>
        <w:spacing w:before="828" w:line="360" w:lineRule="auto"/>
        <w:rPr>
          <w:rStyle w:val="CharacterStyle1"/>
          <w:rFonts w:ascii="Arial Rounded MT Bold" w:hAnsi="Arial Rounded MT Bold" w:cs="Tahoma"/>
          <w:b/>
          <w:bCs/>
          <w:sz w:val="28"/>
          <w:szCs w:val="28"/>
        </w:rPr>
      </w:pPr>
      <w:r w:rsidRPr="00B64EFB">
        <w:rPr>
          <w:rFonts w:ascii="Arial Rounded MT Bold" w:hAnsi="Arial Rounded MT Bold" w:cs="Tahoma"/>
          <w:b/>
          <w:bCs/>
          <w:sz w:val="28"/>
          <w:szCs w:val="28"/>
        </w:rPr>
        <w:t>What is Water Based Budgeting?</w:t>
      </w:r>
    </w:p>
    <w:p w:rsidR="004A3813" w:rsidRDefault="00B87AC6" w:rsidP="00B64EFB">
      <w:pPr>
        <w:pStyle w:val="NoSpacing"/>
        <w:rPr>
          <w:rStyle w:val="CharacterStyle1"/>
          <w:sz w:val="24"/>
          <w:szCs w:val="24"/>
        </w:rPr>
      </w:pPr>
      <w:r w:rsidRPr="00B64EFB">
        <w:rPr>
          <w:rStyle w:val="CharacterStyle1"/>
          <w:spacing w:val="9"/>
          <w:sz w:val="24"/>
          <w:szCs w:val="24"/>
        </w:rPr>
        <w:t>Water is a precious natural resource that must be used efficiently to ensure that ample supply continues to exist. Despite al</w:t>
      </w:r>
      <w:r w:rsidR="003862B8">
        <w:rPr>
          <w:rStyle w:val="CharacterStyle1"/>
          <w:spacing w:val="9"/>
          <w:sz w:val="24"/>
          <w:szCs w:val="24"/>
        </w:rPr>
        <w:t>l the rain we</w:t>
      </w:r>
      <w:r w:rsidR="00E23646">
        <w:rPr>
          <w:rStyle w:val="CharacterStyle1"/>
          <w:spacing w:val="9"/>
          <w:sz w:val="24"/>
          <w:szCs w:val="24"/>
        </w:rPr>
        <w:t>'ve had this p</w:t>
      </w:r>
      <w:r w:rsidR="003862B8">
        <w:rPr>
          <w:rStyle w:val="CharacterStyle1"/>
          <w:spacing w:val="9"/>
          <w:sz w:val="24"/>
          <w:szCs w:val="24"/>
        </w:rPr>
        <w:t xml:space="preserve">ast winter and </w:t>
      </w:r>
      <w:proofErr w:type="gramStart"/>
      <w:r w:rsidR="003862B8">
        <w:rPr>
          <w:rStyle w:val="CharacterStyle1"/>
          <w:spacing w:val="9"/>
          <w:sz w:val="24"/>
          <w:szCs w:val="24"/>
        </w:rPr>
        <w:t>spring</w:t>
      </w:r>
      <w:r w:rsidR="00E23646">
        <w:rPr>
          <w:rStyle w:val="CharacterStyle1"/>
          <w:spacing w:val="9"/>
          <w:sz w:val="24"/>
          <w:szCs w:val="24"/>
        </w:rPr>
        <w:t>,</w:t>
      </w:r>
      <w:proofErr w:type="gramEnd"/>
      <w:r w:rsidR="00E23646">
        <w:rPr>
          <w:rStyle w:val="CharacterStyle1"/>
          <w:spacing w:val="9"/>
          <w:sz w:val="24"/>
          <w:szCs w:val="24"/>
        </w:rPr>
        <w:t xml:space="preserve"> s</w:t>
      </w:r>
      <w:r w:rsidRPr="00B64EFB">
        <w:rPr>
          <w:rStyle w:val="CharacterStyle1"/>
          <w:spacing w:val="9"/>
          <w:sz w:val="24"/>
          <w:szCs w:val="24"/>
        </w:rPr>
        <w:t xml:space="preserve">outhern Orange County has </w:t>
      </w:r>
      <w:r w:rsidRPr="00B64EFB">
        <w:rPr>
          <w:rStyle w:val="CharacterStyle1"/>
          <w:sz w:val="24"/>
          <w:szCs w:val="24"/>
        </w:rPr>
        <w:t>almost no groundwater and must import nearly 100% of its supply.</w:t>
      </w:r>
    </w:p>
    <w:p w:rsidR="00B64EFB" w:rsidRPr="00B64EFB" w:rsidRDefault="00B64EFB" w:rsidP="00B64EFB">
      <w:pPr>
        <w:pStyle w:val="NoSpacing"/>
        <w:rPr>
          <w:rStyle w:val="CharacterStyle1"/>
          <w:sz w:val="24"/>
          <w:szCs w:val="24"/>
        </w:rPr>
      </w:pPr>
    </w:p>
    <w:p w:rsidR="004A3813" w:rsidRDefault="00B87AC6" w:rsidP="00B64EFB">
      <w:pPr>
        <w:pStyle w:val="NoSpacing"/>
        <w:rPr>
          <w:rStyle w:val="CharacterStyle1"/>
          <w:sz w:val="24"/>
          <w:szCs w:val="24"/>
        </w:rPr>
      </w:pPr>
      <w:r w:rsidRPr="00B64EFB">
        <w:rPr>
          <w:rStyle w:val="CharacterStyle1"/>
          <w:spacing w:val="8"/>
          <w:sz w:val="24"/>
          <w:szCs w:val="24"/>
        </w:rPr>
        <w:t xml:space="preserve">In addition, state regulations require a reduction in urban water usage by </w:t>
      </w:r>
      <w:r w:rsidR="008F324A" w:rsidRPr="00B64EFB">
        <w:rPr>
          <w:rStyle w:val="CharacterStyle1"/>
          <w:spacing w:val="8"/>
          <w:sz w:val="24"/>
          <w:szCs w:val="24"/>
        </w:rPr>
        <w:t>1</w:t>
      </w:r>
      <w:r w:rsidRPr="00B64EFB">
        <w:rPr>
          <w:rStyle w:val="CharacterStyle1"/>
          <w:spacing w:val="8"/>
          <w:sz w:val="24"/>
          <w:szCs w:val="24"/>
        </w:rPr>
        <w:t>0 percent by 201</w:t>
      </w:r>
      <w:r w:rsidR="008F324A" w:rsidRPr="00B64EFB">
        <w:rPr>
          <w:rStyle w:val="CharacterStyle1"/>
          <w:spacing w:val="8"/>
          <w:sz w:val="24"/>
          <w:szCs w:val="24"/>
        </w:rPr>
        <w:t>5</w:t>
      </w:r>
      <w:r w:rsidRPr="00B64EFB">
        <w:rPr>
          <w:rStyle w:val="CharacterStyle1"/>
          <w:spacing w:val="8"/>
          <w:sz w:val="24"/>
          <w:szCs w:val="24"/>
        </w:rPr>
        <w:t xml:space="preserve"> </w:t>
      </w:r>
      <w:r w:rsidRPr="00B64EFB">
        <w:rPr>
          <w:rStyle w:val="CharacterStyle1"/>
          <w:spacing w:val="9"/>
          <w:sz w:val="24"/>
          <w:szCs w:val="24"/>
        </w:rPr>
        <w:t>and</w:t>
      </w:r>
      <w:r w:rsidR="008F324A" w:rsidRPr="00B64EFB">
        <w:rPr>
          <w:rStyle w:val="CharacterStyle1"/>
          <w:spacing w:val="9"/>
          <w:sz w:val="24"/>
          <w:szCs w:val="24"/>
        </w:rPr>
        <w:t xml:space="preserve"> 20 </w:t>
      </w:r>
      <w:r w:rsidRPr="00B64EFB">
        <w:rPr>
          <w:rStyle w:val="CharacterStyle1"/>
          <w:spacing w:val="9"/>
          <w:sz w:val="24"/>
          <w:szCs w:val="24"/>
        </w:rPr>
        <w:t>percent by 20</w:t>
      </w:r>
      <w:r w:rsidR="008F324A" w:rsidRPr="00B64EFB">
        <w:rPr>
          <w:rStyle w:val="CharacterStyle1"/>
          <w:spacing w:val="9"/>
          <w:sz w:val="24"/>
          <w:szCs w:val="24"/>
        </w:rPr>
        <w:t>20</w:t>
      </w:r>
      <w:r w:rsidRPr="00B64EFB">
        <w:rPr>
          <w:rStyle w:val="CharacterStyle1"/>
          <w:spacing w:val="9"/>
          <w:sz w:val="24"/>
          <w:szCs w:val="24"/>
        </w:rPr>
        <w:t xml:space="preserve">. Water budgets serve as a guide and assist customers in efficiently </w:t>
      </w:r>
      <w:r w:rsidRPr="00B64EFB">
        <w:rPr>
          <w:rStyle w:val="CharacterStyle1"/>
          <w:sz w:val="24"/>
          <w:szCs w:val="24"/>
        </w:rPr>
        <w:t>managing their usage.</w:t>
      </w:r>
    </w:p>
    <w:p w:rsidR="00B64EFB" w:rsidRPr="00B64EFB" w:rsidRDefault="00B64EFB" w:rsidP="00B64EFB">
      <w:pPr>
        <w:pStyle w:val="NoSpacing"/>
        <w:rPr>
          <w:rStyle w:val="CharacterStyle1"/>
          <w:sz w:val="24"/>
          <w:szCs w:val="24"/>
        </w:rPr>
      </w:pPr>
    </w:p>
    <w:p w:rsidR="004A3813" w:rsidRDefault="00E23646" w:rsidP="00B64EFB">
      <w:pPr>
        <w:pStyle w:val="NoSpacing"/>
        <w:rPr>
          <w:rStyle w:val="CharacterStyle1"/>
          <w:sz w:val="24"/>
          <w:szCs w:val="24"/>
        </w:rPr>
      </w:pPr>
      <w:r>
        <w:rPr>
          <w:rStyle w:val="CharacterStyle1"/>
          <w:spacing w:val="9"/>
          <w:sz w:val="24"/>
          <w:szCs w:val="24"/>
        </w:rPr>
        <w:t xml:space="preserve">The </w:t>
      </w:r>
      <w:r w:rsidR="00B87AC6" w:rsidRPr="00B64EFB">
        <w:rPr>
          <w:rStyle w:val="CharacterStyle1"/>
          <w:spacing w:val="9"/>
          <w:sz w:val="24"/>
          <w:szCs w:val="24"/>
        </w:rPr>
        <w:t>Water Budget-Based Tie</w:t>
      </w:r>
      <w:r>
        <w:rPr>
          <w:rStyle w:val="CharacterStyle1"/>
          <w:spacing w:val="9"/>
          <w:sz w:val="24"/>
          <w:szCs w:val="24"/>
        </w:rPr>
        <w:t>red Conservation Rate Structure</w:t>
      </w:r>
      <w:r w:rsidR="00B87AC6" w:rsidRPr="00B64EFB">
        <w:rPr>
          <w:rStyle w:val="CharacterStyle1"/>
          <w:spacing w:val="9"/>
          <w:sz w:val="24"/>
          <w:szCs w:val="24"/>
        </w:rPr>
        <w:t xml:space="preserve"> use</w:t>
      </w:r>
      <w:r>
        <w:rPr>
          <w:rStyle w:val="CharacterStyle1"/>
          <w:spacing w:val="9"/>
          <w:sz w:val="24"/>
          <w:szCs w:val="24"/>
        </w:rPr>
        <w:t>s</w:t>
      </w:r>
      <w:r w:rsidR="00B87AC6" w:rsidRPr="00B64EFB">
        <w:rPr>
          <w:rStyle w:val="CharacterStyle1"/>
          <w:spacing w:val="9"/>
          <w:sz w:val="24"/>
          <w:szCs w:val="24"/>
        </w:rPr>
        <w:t xml:space="preserve"> property-specific water budgets and tiered pricing to provide customers with a</w:t>
      </w:r>
      <w:r w:rsidR="003862B8">
        <w:rPr>
          <w:rStyle w:val="CharacterStyle1"/>
          <w:spacing w:val="9"/>
          <w:sz w:val="24"/>
          <w:szCs w:val="24"/>
        </w:rPr>
        <w:t>n</w:t>
      </w:r>
      <w:r w:rsidR="00B87AC6" w:rsidRPr="00B64EFB">
        <w:rPr>
          <w:rStyle w:val="CharacterStyle1"/>
          <w:spacing w:val="9"/>
          <w:sz w:val="24"/>
          <w:szCs w:val="24"/>
        </w:rPr>
        <w:t xml:space="preserve"> economic incen</w:t>
      </w:r>
      <w:r>
        <w:rPr>
          <w:rStyle w:val="CharacterStyle1"/>
          <w:spacing w:val="9"/>
          <w:sz w:val="24"/>
          <w:szCs w:val="24"/>
        </w:rPr>
        <w:t>tive to use water efficiently. As s</w:t>
      </w:r>
      <w:r w:rsidR="00B87AC6" w:rsidRPr="00B64EFB">
        <w:rPr>
          <w:rStyle w:val="CharacterStyle1"/>
          <w:spacing w:val="9"/>
          <w:sz w:val="24"/>
          <w:szCs w:val="24"/>
        </w:rPr>
        <w:t>uch</w:t>
      </w:r>
      <w:r>
        <w:rPr>
          <w:rStyle w:val="CharacterStyle1"/>
          <w:spacing w:val="9"/>
          <w:sz w:val="24"/>
          <w:szCs w:val="24"/>
        </w:rPr>
        <w:t>,</w:t>
      </w:r>
      <w:r w:rsidR="00B87AC6" w:rsidRPr="00B64EFB">
        <w:rPr>
          <w:rStyle w:val="CharacterStyle1"/>
          <w:spacing w:val="9"/>
          <w:sz w:val="24"/>
          <w:szCs w:val="24"/>
        </w:rPr>
        <w:t xml:space="preserve"> tiered conservation rates are fair and equitable to all customers. They pass on the costs </w:t>
      </w:r>
      <w:r w:rsidR="00B87AC6" w:rsidRPr="00B64EFB">
        <w:rPr>
          <w:rStyle w:val="CharacterStyle1"/>
          <w:spacing w:val="15"/>
          <w:sz w:val="24"/>
          <w:szCs w:val="24"/>
        </w:rPr>
        <w:t xml:space="preserve">associated with conservation programs and </w:t>
      </w:r>
      <w:r w:rsidR="009B625B">
        <w:rPr>
          <w:rStyle w:val="CharacterStyle1"/>
          <w:spacing w:val="15"/>
          <w:sz w:val="24"/>
          <w:szCs w:val="24"/>
        </w:rPr>
        <w:t xml:space="preserve">the </w:t>
      </w:r>
      <w:r w:rsidR="00B87AC6" w:rsidRPr="00B64EFB">
        <w:rPr>
          <w:rStyle w:val="CharacterStyle1"/>
          <w:spacing w:val="15"/>
          <w:sz w:val="24"/>
          <w:szCs w:val="24"/>
        </w:rPr>
        <w:t xml:space="preserve">development of supplemental water sources to </w:t>
      </w:r>
      <w:r w:rsidR="00B87AC6" w:rsidRPr="00B64EFB">
        <w:rPr>
          <w:rStyle w:val="CharacterStyle1"/>
          <w:sz w:val="24"/>
          <w:szCs w:val="24"/>
        </w:rPr>
        <w:t>t</w:t>
      </w:r>
      <w:r>
        <w:rPr>
          <w:rStyle w:val="CharacterStyle1"/>
          <w:sz w:val="24"/>
          <w:szCs w:val="24"/>
        </w:rPr>
        <w:t>hose who use water in less efficient ways</w:t>
      </w:r>
      <w:r w:rsidR="00B87AC6" w:rsidRPr="00B64EFB">
        <w:rPr>
          <w:rStyle w:val="CharacterStyle1"/>
          <w:sz w:val="24"/>
          <w:szCs w:val="24"/>
        </w:rPr>
        <w:t>.</w:t>
      </w:r>
    </w:p>
    <w:p w:rsidR="00B64EFB" w:rsidRPr="00B64EFB" w:rsidRDefault="00B64EFB" w:rsidP="00B64EFB">
      <w:pPr>
        <w:pStyle w:val="NoSpacing"/>
        <w:rPr>
          <w:rStyle w:val="CharacterStyle1"/>
          <w:sz w:val="24"/>
          <w:szCs w:val="24"/>
        </w:rPr>
      </w:pPr>
    </w:p>
    <w:p w:rsidR="004A3813" w:rsidRDefault="00B87AC6" w:rsidP="00B64EFB">
      <w:pPr>
        <w:pStyle w:val="NoSpacing"/>
        <w:rPr>
          <w:rFonts w:ascii="Arial" w:hAnsi="Arial" w:cs="Arial"/>
          <w:sz w:val="24"/>
          <w:szCs w:val="24"/>
        </w:rPr>
      </w:pPr>
      <w:r w:rsidRPr="00B64EFB">
        <w:rPr>
          <w:rFonts w:ascii="Arial" w:hAnsi="Arial" w:cs="Arial"/>
          <w:sz w:val="24"/>
          <w:szCs w:val="24"/>
        </w:rPr>
        <w:t>Ea</w:t>
      </w:r>
      <w:r w:rsidR="003862B8">
        <w:rPr>
          <w:rFonts w:ascii="Arial" w:hAnsi="Arial" w:cs="Arial"/>
          <w:sz w:val="24"/>
          <w:szCs w:val="24"/>
        </w:rPr>
        <w:t xml:space="preserve">ch customer’s water budget </w:t>
      </w:r>
      <w:r w:rsidR="003862B8">
        <w:rPr>
          <w:rFonts w:ascii="Arial" w:hAnsi="Arial" w:cs="Arial"/>
          <w:spacing w:val="10"/>
          <w:sz w:val="24"/>
          <w:szCs w:val="24"/>
        </w:rPr>
        <w:t>is designed</w:t>
      </w:r>
      <w:r w:rsidRPr="00B64EFB">
        <w:rPr>
          <w:rFonts w:ascii="Arial" w:hAnsi="Arial" w:cs="Arial"/>
          <w:spacing w:val="10"/>
          <w:sz w:val="24"/>
          <w:szCs w:val="24"/>
        </w:rPr>
        <w:t xml:space="preserve"> to meet the</w:t>
      </w:r>
      <w:r w:rsidR="003862B8">
        <w:rPr>
          <w:rFonts w:ascii="Arial" w:hAnsi="Arial" w:cs="Arial"/>
          <w:spacing w:val="10"/>
          <w:sz w:val="24"/>
          <w:szCs w:val="24"/>
        </w:rPr>
        <w:t>ir</w:t>
      </w:r>
      <w:r w:rsidRPr="00B64EFB">
        <w:rPr>
          <w:rFonts w:ascii="Arial" w:hAnsi="Arial" w:cs="Arial"/>
          <w:spacing w:val="10"/>
          <w:sz w:val="24"/>
          <w:szCs w:val="24"/>
        </w:rPr>
        <w:t xml:space="preserve"> i</w:t>
      </w:r>
      <w:r w:rsidR="003862B8">
        <w:rPr>
          <w:rFonts w:ascii="Arial" w:hAnsi="Arial" w:cs="Arial"/>
          <w:spacing w:val="10"/>
          <w:sz w:val="24"/>
          <w:szCs w:val="24"/>
        </w:rPr>
        <w:t>ndividual needs</w:t>
      </w:r>
      <w:r w:rsidR="00E23646">
        <w:rPr>
          <w:rFonts w:ascii="Arial" w:hAnsi="Arial" w:cs="Arial"/>
          <w:spacing w:val="10"/>
          <w:sz w:val="24"/>
          <w:szCs w:val="24"/>
        </w:rPr>
        <w:t>. The</w:t>
      </w:r>
      <w:r w:rsidRPr="00B64EFB">
        <w:rPr>
          <w:rFonts w:ascii="Arial" w:hAnsi="Arial" w:cs="Arial"/>
          <w:spacing w:val="10"/>
          <w:sz w:val="24"/>
          <w:szCs w:val="24"/>
        </w:rPr>
        <w:t xml:space="preserve"> water budget is the sum of </w:t>
      </w:r>
      <w:r w:rsidRPr="00B64EFB">
        <w:rPr>
          <w:rFonts w:ascii="Arial" w:hAnsi="Arial" w:cs="Arial"/>
          <w:sz w:val="24"/>
          <w:szCs w:val="24"/>
        </w:rPr>
        <w:t>the indoor and outdoor water budget allocations.</w:t>
      </w:r>
    </w:p>
    <w:p w:rsidR="00B64EFB" w:rsidRPr="00B64EFB" w:rsidRDefault="00B64EFB" w:rsidP="00B64EFB">
      <w:pPr>
        <w:pStyle w:val="NoSpacing"/>
        <w:rPr>
          <w:rFonts w:ascii="Arial" w:hAnsi="Arial" w:cs="Arial"/>
          <w:sz w:val="24"/>
          <w:szCs w:val="24"/>
        </w:rPr>
      </w:pPr>
    </w:p>
    <w:p w:rsidR="004A3813" w:rsidRPr="00B64EFB" w:rsidRDefault="00B87AC6" w:rsidP="00B64EFB">
      <w:pPr>
        <w:pStyle w:val="NoSpacing"/>
        <w:rPr>
          <w:rStyle w:val="CharacterStyle1"/>
          <w:sz w:val="24"/>
          <w:szCs w:val="24"/>
        </w:rPr>
      </w:pPr>
      <w:r w:rsidRPr="00B64EFB">
        <w:rPr>
          <w:rStyle w:val="CharacterStyle1"/>
          <w:spacing w:val="8"/>
          <w:sz w:val="24"/>
          <w:szCs w:val="24"/>
        </w:rPr>
        <w:t xml:space="preserve">We believe that customers who use water </w:t>
      </w:r>
      <w:r w:rsidR="008F324A" w:rsidRPr="00B64EFB">
        <w:rPr>
          <w:rStyle w:val="CharacterStyle1"/>
          <w:spacing w:val="8"/>
          <w:sz w:val="24"/>
          <w:szCs w:val="24"/>
        </w:rPr>
        <w:t>efficiently</w:t>
      </w:r>
      <w:r w:rsidRPr="00B64EFB">
        <w:rPr>
          <w:rStyle w:val="CharacterStyle1"/>
          <w:spacing w:val="8"/>
          <w:sz w:val="24"/>
          <w:szCs w:val="24"/>
        </w:rPr>
        <w:t xml:space="preserve"> will find that their water budget will meet </w:t>
      </w:r>
      <w:r w:rsidRPr="00B64EFB">
        <w:rPr>
          <w:rStyle w:val="CharacterStyle1"/>
          <w:spacing w:val="12"/>
          <w:sz w:val="24"/>
          <w:szCs w:val="24"/>
        </w:rPr>
        <w:t>their needs and wil</w:t>
      </w:r>
      <w:r w:rsidR="008F324A" w:rsidRPr="00B64EFB">
        <w:rPr>
          <w:rStyle w:val="CharacterStyle1"/>
          <w:spacing w:val="12"/>
          <w:sz w:val="24"/>
          <w:szCs w:val="24"/>
        </w:rPr>
        <w:t>l allow them to purchase water a</w:t>
      </w:r>
      <w:r w:rsidRPr="00B64EFB">
        <w:rPr>
          <w:rStyle w:val="CharacterStyle1"/>
          <w:spacing w:val="12"/>
          <w:sz w:val="24"/>
          <w:szCs w:val="24"/>
        </w:rPr>
        <w:t xml:space="preserve">t the lowest rates in our tiered structure. </w:t>
      </w:r>
      <w:r w:rsidR="00E23646">
        <w:rPr>
          <w:rStyle w:val="CharacterStyle1"/>
          <w:sz w:val="24"/>
          <w:szCs w:val="24"/>
        </w:rPr>
        <w:t>Only customers who are using</w:t>
      </w:r>
      <w:r w:rsidRPr="00B64EFB">
        <w:rPr>
          <w:rStyle w:val="CharacterStyle1"/>
          <w:sz w:val="24"/>
          <w:szCs w:val="24"/>
        </w:rPr>
        <w:t xml:space="preserve"> water</w:t>
      </w:r>
      <w:r w:rsidR="00E23646">
        <w:rPr>
          <w:rStyle w:val="CharacterStyle1"/>
          <w:sz w:val="24"/>
          <w:szCs w:val="24"/>
        </w:rPr>
        <w:t xml:space="preserve"> inefficiently</w:t>
      </w:r>
      <w:r w:rsidRPr="00B64EFB">
        <w:rPr>
          <w:rStyle w:val="CharacterStyle1"/>
          <w:sz w:val="24"/>
          <w:szCs w:val="24"/>
        </w:rPr>
        <w:t xml:space="preserve"> will pay </w:t>
      </w:r>
      <w:r w:rsidR="008F324A" w:rsidRPr="00B64EFB">
        <w:rPr>
          <w:rStyle w:val="CharacterStyle1"/>
          <w:sz w:val="24"/>
          <w:szCs w:val="24"/>
        </w:rPr>
        <w:t>the</w:t>
      </w:r>
      <w:r w:rsidRPr="00B64EFB">
        <w:rPr>
          <w:rStyle w:val="CharacterStyle1"/>
          <w:sz w:val="24"/>
          <w:szCs w:val="24"/>
        </w:rPr>
        <w:t xml:space="preserve"> higher tiered rates.</w:t>
      </w:r>
    </w:p>
    <w:p w:rsidR="00B64EFB" w:rsidRDefault="00B64EFB">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sz w:val="24"/>
          <w:szCs w:val="24"/>
        </w:rPr>
      </w:pPr>
    </w:p>
    <w:p w:rsidR="00541360" w:rsidRDefault="00541360">
      <w:pPr>
        <w:pStyle w:val="Style5"/>
        <w:adjustRightInd/>
        <w:spacing w:before="180" w:line="225" w:lineRule="auto"/>
        <w:ind w:right="72"/>
        <w:rPr>
          <w:rStyle w:val="CharacterStyle3"/>
          <w:rFonts w:ascii="Arial Rounded MT Bold" w:hAnsi="Arial Rounded MT Bold"/>
          <w:b/>
          <w:sz w:val="28"/>
          <w:szCs w:val="28"/>
        </w:rPr>
      </w:pPr>
    </w:p>
    <w:p w:rsidR="00541360" w:rsidRDefault="00541360">
      <w:pPr>
        <w:pStyle w:val="Style5"/>
        <w:adjustRightInd/>
        <w:spacing w:before="180" w:line="225" w:lineRule="auto"/>
        <w:ind w:right="72"/>
        <w:rPr>
          <w:rStyle w:val="CharacterStyle3"/>
          <w:rFonts w:ascii="Arial Rounded MT Bold" w:hAnsi="Arial Rounded MT Bold"/>
          <w:b/>
          <w:sz w:val="28"/>
          <w:szCs w:val="28"/>
        </w:rPr>
      </w:pPr>
    </w:p>
    <w:p w:rsidR="00B64EFB" w:rsidRPr="00B64EFB" w:rsidRDefault="00B64EFB">
      <w:pPr>
        <w:pStyle w:val="Style5"/>
        <w:adjustRightInd/>
        <w:spacing w:before="180" w:line="225" w:lineRule="auto"/>
        <w:ind w:right="72"/>
        <w:rPr>
          <w:rStyle w:val="CharacterStyle3"/>
          <w:rFonts w:ascii="Arial Rounded MT Bold" w:hAnsi="Arial Rounded MT Bold"/>
          <w:b/>
          <w:sz w:val="28"/>
          <w:szCs w:val="28"/>
        </w:rPr>
      </w:pPr>
      <w:r w:rsidRPr="00B64EFB">
        <w:rPr>
          <w:rStyle w:val="CharacterStyle3"/>
          <w:rFonts w:ascii="Arial Rounded MT Bold" w:hAnsi="Arial Rounded MT Bold"/>
          <w:b/>
          <w:sz w:val="28"/>
          <w:szCs w:val="28"/>
        </w:rPr>
        <w:t>How are Water Budgets Determined?</w:t>
      </w:r>
    </w:p>
    <w:p w:rsidR="004A3813" w:rsidRPr="00B64EFB" w:rsidRDefault="00B87AC6">
      <w:pPr>
        <w:pStyle w:val="Style5"/>
        <w:adjustRightInd/>
        <w:spacing w:before="180" w:line="225" w:lineRule="auto"/>
        <w:ind w:right="72"/>
        <w:rPr>
          <w:rStyle w:val="CharacterStyle3"/>
          <w:sz w:val="24"/>
          <w:szCs w:val="24"/>
        </w:rPr>
      </w:pPr>
      <w:r w:rsidRPr="00B64EFB">
        <w:rPr>
          <w:rStyle w:val="CharacterStyle3"/>
          <w:sz w:val="24"/>
          <w:szCs w:val="24"/>
        </w:rPr>
        <w:t>El Toro Water District's Water Budget-Based Tiered Conservation Rate Structure is comprised of four tiers of water use.</w:t>
      </w:r>
    </w:p>
    <w:p w:rsidR="004A3813" w:rsidRPr="00B64EFB" w:rsidRDefault="00B87AC6">
      <w:pPr>
        <w:pStyle w:val="Style5"/>
        <w:adjustRightInd/>
        <w:spacing w:before="252" w:line="266" w:lineRule="auto"/>
        <w:rPr>
          <w:rStyle w:val="CharacterStyle3"/>
          <w:sz w:val="24"/>
          <w:szCs w:val="24"/>
        </w:rPr>
      </w:pPr>
      <w:r w:rsidRPr="00B64EFB">
        <w:rPr>
          <w:rStyle w:val="CharacterStyle3"/>
          <w:b/>
          <w:bCs/>
          <w:sz w:val="24"/>
          <w:szCs w:val="24"/>
        </w:rPr>
        <w:t xml:space="preserve">Tier 1: Indoor Use </w:t>
      </w:r>
      <w:r w:rsidR="008955DA">
        <w:rPr>
          <w:rStyle w:val="CharacterStyle3"/>
          <w:sz w:val="24"/>
          <w:szCs w:val="24"/>
        </w:rPr>
        <w:t>(</w:t>
      </w:r>
      <w:r w:rsidRPr="00B64EFB">
        <w:rPr>
          <w:rStyle w:val="CharacterStyle3"/>
          <w:sz w:val="24"/>
          <w:szCs w:val="24"/>
        </w:rPr>
        <w:t>Efficient)</w:t>
      </w:r>
    </w:p>
    <w:p w:rsidR="00E279C7" w:rsidRDefault="00B87AC6">
      <w:pPr>
        <w:pStyle w:val="Style5"/>
        <w:adjustRightInd/>
        <w:ind w:right="72"/>
        <w:rPr>
          <w:rStyle w:val="CharacterStyle3"/>
          <w:sz w:val="24"/>
          <w:szCs w:val="24"/>
        </w:rPr>
      </w:pPr>
      <w:r w:rsidRPr="00B64EFB">
        <w:rPr>
          <w:rStyle w:val="CharacterStyle3"/>
          <w:sz w:val="24"/>
          <w:szCs w:val="24"/>
        </w:rPr>
        <w:t xml:space="preserve">This tier covers indoor water use and is based on the number of residents in the household (each using 60 gallons of water per day), days in the billing cycle and the indoor drought factor. The indoor drought factor is set by the Board of Directors based on the drought stage. It is currently set at 1. </w:t>
      </w:r>
    </w:p>
    <w:p w:rsidR="00E279C7" w:rsidRDefault="00E279C7">
      <w:pPr>
        <w:pStyle w:val="Style5"/>
        <w:adjustRightInd/>
        <w:ind w:right="72"/>
        <w:rPr>
          <w:rStyle w:val="CharacterStyle3"/>
          <w:sz w:val="24"/>
          <w:szCs w:val="24"/>
        </w:rPr>
      </w:pPr>
    </w:p>
    <w:p w:rsidR="00E279C7" w:rsidRDefault="00E279C7">
      <w:pPr>
        <w:pStyle w:val="Style5"/>
        <w:adjustRightInd/>
        <w:ind w:right="72"/>
        <w:rPr>
          <w:rStyle w:val="CharacterStyle3"/>
          <w:sz w:val="24"/>
          <w:szCs w:val="24"/>
        </w:rPr>
      </w:pPr>
      <w:r>
        <w:rPr>
          <w:rStyle w:val="CharacterStyle3"/>
          <w:sz w:val="24"/>
          <w:szCs w:val="24"/>
        </w:rPr>
        <w:t>It is very important that you verify the occupancy number that is listed in the top right hand corner of your monthly water bill.  If your occupancy number is incorrect, it is likely that your water budget will also be incorrect.</w:t>
      </w:r>
    </w:p>
    <w:p w:rsidR="00E279C7" w:rsidRDefault="00E279C7">
      <w:pPr>
        <w:pStyle w:val="Style5"/>
        <w:adjustRightInd/>
        <w:ind w:right="72"/>
        <w:rPr>
          <w:rStyle w:val="CharacterStyle3"/>
          <w:sz w:val="24"/>
          <w:szCs w:val="24"/>
        </w:rPr>
      </w:pPr>
    </w:p>
    <w:p w:rsidR="004A3813" w:rsidRPr="00B64EFB" w:rsidRDefault="00AC57C2">
      <w:pPr>
        <w:pStyle w:val="Style5"/>
        <w:adjustRightInd/>
        <w:ind w:right="72"/>
        <w:rPr>
          <w:rStyle w:val="CharacterStyle3"/>
          <w:sz w:val="24"/>
          <w:szCs w:val="24"/>
        </w:rPr>
      </w:pPr>
      <w:r>
        <w:rPr>
          <w:rStyle w:val="CharacterStyle3"/>
          <w:sz w:val="24"/>
          <w:szCs w:val="24"/>
        </w:rPr>
        <w:t>If t</w:t>
      </w:r>
      <w:r w:rsidR="00B87AC6" w:rsidRPr="00B64EFB">
        <w:rPr>
          <w:rStyle w:val="CharacterStyle3"/>
          <w:sz w:val="24"/>
          <w:szCs w:val="24"/>
        </w:rPr>
        <w:t>he</w:t>
      </w:r>
      <w:r w:rsidR="00E279C7">
        <w:rPr>
          <w:rStyle w:val="CharacterStyle3"/>
          <w:sz w:val="24"/>
          <w:szCs w:val="24"/>
        </w:rPr>
        <w:t xml:space="preserve"> District</w:t>
      </w:r>
      <w:r>
        <w:rPr>
          <w:rStyle w:val="CharacterStyle3"/>
          <w:sz w:val="24"/>
          <w:szCs w:val="24"/>
        </w:rPr>
        <w:t xml:space="preserve"> does not receive verification</w:t>
      </w:r>
      <w:r w:rsidR="002C0280">
        <w:rPr>
          <w:rStyle w:val="CharacterStyle3"/>
          <w:sz w:val="24"/>
          <w:szCs w:val="24"/>
        </w:rPr>
        <w:t xml:space="preserve"> of your occupancy</w:t>
      </w:r>
      <w:r>
        <w:rPr>
          <w:rStyle w:val="CharacterStyle3"/>
          <w:sz w:val="24"/>
          <w:szCs w:val="24"/>
        </w:rPr>
        <w:t>, the following defaults will</w:t>
      </w:r>
      <w:r w:rsidR="002C0280">
        <w:rPr>
          <w:rStyle w:val="CharacterStyle3"/>
          <w:sz w:val="24"/>
          <w:szCs w:val="24"/>
        </w:rPr>
        <w:t xml:space="preserve"> be used</w:t>
      </w:r>
      <w:r>
        <w:rPr>
          <w:rStyle w:val="CharacterStyle3"/>
          <w:sz w:val="24"/>
          <w:szCs w:val="24"/>
        </w:rPr>
        <w:t>:</w:t>
      </w:r>
      <w:r w:rsidR="00B87AC6" w:rsidRPr="00B64EFB">
        <w:rPr>
          <w:rStyle w:val="CharacterStyle3"/>
          <w:sz w:val="24"/>
          <w:szCs w:val="24"/>
        </w:rPr>
        <w:t xml:space="preserve"> </w:t>
      </w:r>
    </w:p>
    <w:p w:rsidR="00AC57C2" w:rsidRDefault="00AC57C2" w:rsidP="00AC57C2">
      <w:pPr>
        <w:pStyle w:val="Style5"/>
        <w:numPr>
          <w:ilvl w:val="0"/>
          <w:numId w:val="1"/>
        </w:numPr>
        <w:adjustRightInd/>
        <w:spacing w:line="249" w:lineRule="auto"/>
        <w:rPr>
          <w:rStyle w:val="CharacterStyle3"/>
          <w:sz w:val="24"/>
          <w:szCs w:val="24"/>
        </w:rPr>
      </w:pPr>
      <w:r>
        <w:rPr>
          <w:rStyle w:val="CharacterStyle3"/>
          <w:sz w:val="24"/>
          <w:szCs w:val="24"/>
        </w:rPr>
        <w:t xml:space="preserve">Attached home </w:t>
      </w:r>
    </w:p>
    <w:p w:rsidR="004A3813" w:rsidRPr="00AC57C2" w:rsidRDefault="00AC57C2" w:rsidP="00AC57C2">
      <w:pPr>
        <w:pStyle w:val="Style5"/>
        <w:numPr>
          <w:ilvl w:val="0"/>
          <w:numId w:val="1"/>
        </w:numPr>
        <w:tabs>
          <w:tab w:val="clear" w:pos="360"/>
          <w:tab w:val="num" w:pos="1080"/>
        </w:tabs>
        <w:adjustRightInd/>
        <w:spacing w:line="249" w:lineRule="auto"/>
        <w:ind w:left="720"/>
        <w:rPr>
          <w:rStyle w:val="CharacterStyle3"/>
          <w:sz w:val="24"/>
          <w:szCs w:val="24"/>
        </w:rPr>
      </w:pPr>
      <w:r w:rsidRPr="00AC57C2">
        <w:rPr>
          <w:rStyle w:val="CharacterStyle3"/>
          <w:sz w:val="24"/>
          <w:szCs w:val="24"/>
        </w:rPr>
        <w:t>U</w:t>
      </w:r>
      <w:r w:rsidR="00B87AC6" w:rsidRPr="00AC57C2">
        <w:rPr>
          <w:rStyle w:val="CharacterStyle3"/>
          <w:sz w:val="24"/>
          <w:szCs w:val="24"/>
        </w:rPr>
        <w:t>nrestricted</w:t>
      </w:r>
      <w:r>
        <w:rPr>
          <w:rStyle w:val="CharacterStyle3"/>
          <w:sz w:val="24"/>
          <w:szCs w:val="24"/>
        </w:rPr>
        <w:t xml:space="preserve"> community</w:t>
      </w:r>
      <w:r w:rsidR="00B87AC6" w:rsidRPr="00AC57C2">
        <w:rPr>
          <w:rStyle w:val="CharacterStyle3"/>
          <w:sz w:val="24"/>
          <w:szCs w:val="24"/>
        </w:rPr>
        <w:t xml:space="preserve"> (i.e. condominium or townhouse): </w:t>
      </w:r>
      <w:r w:rsidR="002C0280">
        <w:rPr>
          <w:rStyle w:val="CharacterStyle3"/>
          <w:sz w:val="24"/>
          <w:szCs w:val="24"/>
        </w:rPr>
        <w:t xml:space="preserve"> </w:t>
      </w:r>
      <w:r w:rsidR="00B87AC6" w:rsidRPr="00AC57C2">
        <w:rPr>
          <w:rStyle w:val="CharacterStyle3"/>
          <w:sz w:val="24"/>
          <w:szCs w:val="24"/>
        </w:rPr>
        <w:t>3 people</w:t>
      </w:r>
    </w:p>
    <w:p w:rsidR="004A3813" w:rsidRPr="00B64EFB" w:rsidRDefault="00AC57C2" w:rsidP="00AC57C2">
      <w:pPr>
        <w:pStyle w:val="Style5"/>
        <w:numPr>
          <w:ilvl w:val="0"/>
          <w:numId w:val="1"/>
        </w:numPr>
        <w:tabs>
          <w:tab w:val="clear" w:pos="360"/>
          <w:tab w:val="num" w:pos="1080"/>
        </w:tabs>
        <w:adjustRightInd/>
        <w:ind w:left="720"/>
        <w:rPr>
          <w:rStyle w:val="CharacterStyle3"/>
          <w:sz w:val="24"/>
          <w:szCs w:val="24"/>
        </w:rPr>
      </w:pPr>
      <w:r>
        <w:rPr>
          <w:rStyle w:val="CharacterStyle3"/>
          <w:sz w:val="24"/>
          <w:szCs w:val="24"/>
        </w:rPr>
        <w:t>Age r</w:t>
      </w:r>
      <w:r w:rsidR="00B87AC6" w:rsidRPr="00B64EFB">
        <w:rPr>
          <w:rStyle w:val="CharacterStyle3"/>
          <w:sz w:val="24"/>
          <w:szCs w:val="24"/>
        </w:rPr>
        <w:t xml:space="preserve">estricted </w:t>
      </w:r>
      <w:r>
        <w:rPr>
          <w:rStyle w:val="CharacterStyle3"/>
          <w:sz w:val="24"/>
          <w:szCs w:val="24"/>
        </w:rPr>
        <w:t xml:space="preserve">community </w:t>
      </w:r>
      <w:r w:rsidR="00B87AC6" w:rsidRPr="00B64EFB">
        <w:rPr>
          <w:rStyle w:val="CharacterStyle3"/>
          <w:sz w:val="24"/>
          <w:szCs w:val="24"/>
        </w:rPr>
        <w:t>(i.e. condominium or</w:t>
      </w:r>
      <w:r>
        <w:rPr>
          <w:rStyle w:val="CharacterStyle3"/>
          <w:sz w:val="24"/>
          <w:szCs w:val="24"/>
        </w:rPr>
        <w:t xml:space="preserve"> townhouse</w:t>
      </w:r>
      <w:r w:rsidR="00B87AC6" w:rsidRPr="00B64EFB">
        <w:rPr>
          <w:rStyle w:val="CharacterStyle3"/>
          <w:sz w:val="24"/>
          <w:szCs w:val="24"/>
        </w:rPr>
        <w:t xml:space="preserve">): </w:t>
      </w:r>
      <w:r w:rsidR="002C0280">
        <w:rPr>
          <w:rStyle w:val="CharacterStyle3"/>
          <w:sz w:val="24"/>
          <w:szCs w:val="24"/>
        </w:rPr>
        <w:t xml:space="preserve"> </w:t>
      </w:r>
      <w:r w:rsidR="00B87AC6" w:rsidRPr="00B64EFB">
        <w:rPr>
          <w:rStyle w:val="CharacterStyle3"/>
          <w:sz w:val="24"/>
          <w:szCs w:val="24"/>
        </w:rPr>
        <w:t>2 people</w:t>
      </w:r>
    </w:p>
    <w:p w:rsidR="004A3813" w:rsidRPr="00B64EFB" w:rsidRDefault="00B87AC6" w:rsidP="00AC57C2">
      <w:pPr>
        <w:pStyle w:val="Style5"/>
        <w:numPr>
          <w:ilvl w:val="0"/>
          <w:numId w:val="1"/>
        </w:numPr>
        <w:adjustRightInd/>
        <w:spacing w:line="220" w:lineRule="auto"/>
        <w:rPr>
          <w:rStyle w:val="CharacterStyle3"/>
          <w:sz w:val="24"/>
          <w:szCs w:val="24"/>
        </w:rPr>
      </w:pPr>
      <w:r w:rsidRPr="00B64EFB">
        <w:rPr>
          <w:rStyle w:val="CharacterStyle3"/>
          <w:sz w:val="24"/>
          <w:szCs w:val="24"/>
        </w:rPr>
        <w:t xml:space="preserve">Apartment: </w:t>
      </w:r>
      <w:r w:rsidR="002C0280">
        <w:rPr>
          <w:rStyle w:val="CharacterStyle3"/>
          <w:sz w:val="24"/>
          <w:szCs w:val="24"/>
        </w:rPr>
        <w:t xml:space="preserve"> </w:t>
      </w:r>
      <w:r w:rsidRPr="00B64EFB">
        <w:rPr>
          <w:rStyle w:val="CharacterStyle3"/>
          <w:sz w:val="24"/>
          <w:szCs w:val="24"/>
        </w:rPr>
        <w:t>2 people</w:t>
      </w:r>
    </w:p>
    <w:p w:rsidR="004A3813" w:rsidRDefault="00B87AC6" w:rsidP="00AC57C2">
      <w:pPr>
        <w:pStyle w:val="Style5"/>
        <w:numPr>
          <w:ilvl w:val="0"/>
          <w:numId w:val="1"/>
        </w:numPr>
        <w:adjustRightInd/>
        <w:spacing w:line="266" w:lineRule="auto"/>
        <w:rPr>
          <w:rStyle w:val="CharacterStyle3"/>
          <w:sz w:val="24"/>
          <w:szCs w:val="24"/>
        </w:rPr>
      </w:pPr>
      <w:r w:rsidRPr="00B64EFB">
        <w:rPr>
          <w:rStyle w:val="CharacterStyle3"/>
          <w:sz w:val="24"/>
          <w:szCs w:val="24"/>
        </w:rPr>
        <w:t xml:space="preserve">Detached home (single family home): </w:t>
      </w:r>
      <w:r w:rsidR="002C0280">
        <w:rPr>
          <w:rStyle w:val="CharacterStyle3"/>
          <w:sz w:val="24"/>
          <w:szCs w:val="24"/>
        </w:rPr>
        <w:t xml:space="preserve"> </w:t>
      </w:r>
      <w:r w:rsidRPr="00B64EFB">
        <w:rPr>
          <w:rStyle w:val="CharacterStyle3"/>
          <w:sz w:val="24"/>
          <w:szCs w:val="24"/>
        </w:rPr>
        <w:t>4 people</w:t>
      </w:r>
    </w:p>
    <w:p w:rsidR="00AC57C2" w:rsidRPr="00B64EFB" w:rsidRDefault="00AC57C2" w:rsidP="00AC57C2">
      <w:pPr>
        <w:pStyle w:val="Style5"/>
        <w:adjustRightInd/>
        <w:spacing w:line="266" w:lineRule="auto"/>
        <w:rPr>
          <w:rStyle w:val="CharacterStyle3"/>
          <w:sz w:val="24"/>
          <w:szCs w:val="24"/>
        </w:rPr>
      </w:pPr>
    </w:p>
    <w:p w:rsidR="004A3813" w:rsidRPr="00B64EFB" w:rsidRDefault="00B87AC6" w:rsidP="00AC57C2">
      <w:pPr>
        <w:pStyle w:val="Style5"/>
        <w:adjustRightInd/>
        <w:spacing w:line="266" w:lineRule="auto"/>
        <w:rPr>
          <w:rStyle w:val="CharacterStyle3"/>
          <w:sz w:val="24"/>
          <w:szCs w:val="24"/>
        </w:rPr>
      </w:pPr>
      <w:r w:rsidRPr="00B64EFB">
        <w:rPr>
          <w:rStyle w:val="CharacterStyle3"/>
          <w:b/>
          <w:bCs/>
          <w:sz w:val="24"/>
          <w:szCs w:val="24"/>
        </w:rPr>
        <w:t xml:space="preserve">Tier 2: Outdoor Use </w:t>
      </w:r>
      <w:r w:rsidRPr="00B64EFB">
        <w:rPr>
          <w:rStyle w:val="CharacterStyle3"/>
          <w:sz w:val="24"/>
          <w:szCs w:val="24"/>
        </w:rPr>
        <w:t>(Efficient)</w:t>
      </w:r>
    </w:p>
    <w:p w:rsidR="004A3813" w:rsidRPr="00B64EFB" w:rsidRDefault="00B87AC6">
      <w:pPr>
        <w:pStyle w:val="Style5"/>
        <w:adjustRightInd/>
        <w:ind w:right="216"/>
        <w:rPr>
          <w:rStyle w:val="CharacterStyle3"/>
          <w:spacing w:val="-2"/>
          <w:sz w:val="24"/>
          <w:szCs w:val="24"/>
        </w:rPr>
      </w:pPr>
      <w:r w:rsidRPr="00B64EFB">
        <w:rPr>
          <w:rStyle w:val="CharacterStyle3"/>
          <w:sz w:val="24"/>
          <w:szCs w:val="24"/>
        </w:rPr>
        <w:t xml:space="preserve">Outdoor water budgets will be calculated using a variety of factors, including </w:t>
      </w:r>
      <w:r w:rsidR="00AC57C2">
        <w:rPr>
          <w:rStyle w:val="CharacterStyle3"/>
          <w:sz w:val="24"/>
          <w:szCs w:val="24"/>
        </w:rPr>
        <w:t xml:space="preserve">real time </w:t>
      </w:r>
      <w:r w:rsidRPr="00B64EFB">
        <w:rPr>
          <w:rStyle w:val="CharacterStyle3"/>
          <w:sz w:val="24"/>
          <w:szCs w:val="24"/>
        </w:rPr>
        <w:t xml:space="preserve">weather data, </w:t>
      </w:r>
      <w:r w:rsidRPr="00B64EFB">
        <w:rPr>
          <w:rStyle w:val="CharacterStyle3"/>
          <w:spacing w:val="-2"/>
          <w:sz w:val="24"/>
          <w:szCs w:val="24"/>
        </w:rPr>
        <w:t>landscape area, outdoor drought factor and Eva</w:t>
      </w:r>
      <w:r w:rsidR="008F324A" w:rsidRPr="00B64EFB">
        <w:rPr>
          <w:rStyle w:val="CharacterStyle3"/>
          <w:spacing w:val="-2"/>
          <w:sz w:val="24"/>
          <w:szCs w:val="24"/>
        </w:rPr>
        <w:t>potranspi</w:t>
      </w:r>
      <w:r w:rsidRPr="00B64EFB">
        <w:rPr>
          <w:rStyle w:val="CharacterStyle3"/>
          <w:spacing w:val="-2"/>
          <w:sz w:val="24"/>
          <w:szCs w:val="24"/>
        </w:rPr>
        <w:t>ration (ET) Adjustment Factor (AF).</w:t>
      </w:r>
    </w:p>
    <w:p w:rsidR="004A3813" w:rsidRPr="00B64EFB" w:rsidRDefault="00B87AC6">
      <w:pPr>
        <w:pStyle w:val="Style5"/>
        <w:adjustRightInd/>
        <w:spacing w:before="252"/>
        <w:rPr>
          <w:rStyle w:val="CharacterStyle3"/>
          <w:sz w:val="24"/>
          <w:szCs w:val="24"/>
        </w:rPr>
      </w:pPr>
      <w:r w:rsidRPr="00B64EFB">
        <w:rPr>
          <w:rStyle w:val="CharacterStyle3"/>
          <w:sz w:val="24"/>
          <w:szCs w:val="24"/>
        </w:rPr>
        <w:t>Multi-family customers, including apartments, condominiums and mobile homes will be provided 25 square feet of landscape per dwelling unit. The landscape area for single-family detached homes is calculated by taking the building area and dividing it by the number of floors and subtracting that from the parcel area. The result is then multiplied by 70 percent to obtain the landscape area.</w:t>
      </w:r>
    </w:p>
    <w:p w:rsidR="004A3813" w:rsidRPr="00B64EFB" w:rsidRDefault="00B87AC6" w:rsidP="008955DA">
      <w:pPr>
        <w:pStyle w:val="Style5"/>
        <w:adjustRightInd/>
        <w:spacing w:before="288"/>
        <w:rPr>
          <w:rStyle w:val="CharacterStyle3"/>
          <w:sz w:val="24"/>
          <w:szCs w:val="24"/>
        </w:rPr>
      </w:pPr>
      <w:r w:rsidRPr="00B64EFB">
        <w:rPr>
          <w:rStyle w:val="CharacterStyle3"/>
          <w:sz w:val="24"/>
          <w:szCs w:val="24"/>
        </w:rPr>
        <w:t xml:space="preserve">The outdoor drought factor is currently set at 1. ET is the amount of water that is lost by plants </w:t>
      </w:r>
      <w:r w:rsidRPr="00B64EFB">
        <w:rPr>
          <w:rStyle w:val="CharacterStyle3"/>
          <w:spacing w:val="7"/>
          <w:sz w:val="24"/>
          <w:szCs w:val="24"/>
        </w:rPr>
        <w:t xml:space="preserve">through evaporation and transpiration, and needs to be replaced for the plants to remain </w:t>
      </w:r>
      <w:r w:rsidRPr="00B64EFB">
        <w:rPr>
          <w:rStyle w:val="CharacterStyle3"/>
          <w:spacing w:val="8"/>
          <w:sz w:val="24"/>
          <w:szCs w:val="24"/>
        </w:rPr>
        <w:t>healthy. ETAF is a coefficient that adjusts the ET value</w:t>
      </w:r>
      <w:r w:rsidR="008955DA">
        <w:rPr>
          <w:rStyle w:val="CharacterStyle3"/>
          <w:spacing w:val="8"/>
          <w:sz w:val="24"/>
          <w:szCs w:val="24"/>
        </w:rPr>
        <w:t xml:space="preserve"> based on the type of plants an</w:t>
      </w:r>
      <w:r w:rsidRPr="00B64EFB">
        <w:rPr>
          <w:rStyle w:val="CharacterStyle3"/>
          <w:spacing w:val="8"/>
          <w:sz w:val="24"/>
          <w:szCs w:val="24"/>
        </w:rPr>
        <w:t xml:space="preserve">d </w:t>
      </w:r>
      <w:r w:rsidRPr="00B64EFB">
        <w:rPr>
          <w:rStyle w:val="CharacterStyle3"/>
          <w:sz w:val="24"/>
          <w:szCs w:val="24"/>
        </w:rPr>
        <w:t>irrigation efficiency. As developed by the California Department of Water Resources, landscape installed prior to January 2010 has an ETAF of 0.8 and new landscape has an ETAF of 0.7.</w:t>
      </w:r>
    </w:p>
    <w:p w:rsidR="004A3813" w:rsidRPr="00B64EFB" w:rsidRDefault="00B87AC6">
      <w:pPr>
        <w:pStyle w:val="Style5"/>
        <w:adjustRightInd/>
        <w:spacing w:before="180" w:line="261" w:lineRule="auto"/>
        <w:rPr>
          <w:rStyle w:val="CharacterStyle3"/>
          <w:b/>
          <w:bCs/>
          <w:sz w:val="24"/>
          <w:szCs w:val="24"/>
        </w:rPr>
      </w:pPr>
      <w:r w:rsidRPr="00B64EFB">
        <w:rPr>
          <w:rStyle w:val="CharacterStyle3"/>
          <w:b/>
          <w:bCs/>
          <w:sz w:val="24"/>
          <w:szCs w:val="24"/>
        </w:rPr>
        <w:t>Tier 3: Inefficient Use</w:t>
      </w:r>
    </w:p>
    <w:p w:rsidR="004A3813" w:rsidRPr="00B64EFB" w:rsidRDefault="00B87AC6">
      <w:pPr>
        <w:pStyle w:val="Style5"/>
        <w:adjustRightInd/>
        <w:spacing w:line="228" w:lineRule="auto"/>
        <w:rPr>
          <w:rStyle w:val="CharacterStyle3"/>
          <w:sz w:val="24"/>
          <w:szCs w:val="24"/>
        </w:rPr>
      </w:pPr>
      <w:r w:rsidRPr="00B64EFB">
        <w:rPr>
          <w:rStyle w:val="CharacterStyle3"/>
          <w:sz w:val="24"/>
          <w:szCs w:val="24"/>
        </w:rPr>
        <w:t xml:space="preserve">Water use in excess of Tier I and II water budget allocations would be deemed inefficient and/or </w:t>
      </w:r>
      <w:r w:rsidRPr="00B64EFB">
        <w:rPr>
          <w:rStyle w:val="CharacterStyle3"/>
          <w:spacing w:val="1"/>
          <w:sz w:val="24"/>
          <w:szCs w:val="24"/>
        </w:rPr>
        <w:t xml:space="preserve">excessive. Tier III water use applies when usage is between 100% and 130% of the Tier I and </w:t>
      </w:r>
      <w:r w:rsidRPr="00B64EFB">
        <w:rPr>
          <w:rStyle w:val="CharacterStyle3"/>
          <w:sz w:val="24"/>
          <w:szCs w:val="24"/>
        </w:rPr>
        <w:t>II water budget allocation.</w:t>
      </w:r>
    </w:p>
    <w:p w:rsidR="004A3813" w:rsidRPr="00B64EFB" w:rsidRDefault="00B87AC6">
      <w:pPr>
        <w:pStyle w:val="Style5"/>
        <w:adjustRightInd/>
        <w:spacing w:before="252" w:line="266" w:lineRule="auto"/>
        <w:rPr>
          <w:rStyle w:val="CharacterStyle3"/>
          <w:b/>
          <w:bCs/>
          <w:sz w:val="24"/>
          <w:szCs w:val="24"/>
        </w:rPr>
      </w:pPr>
      <w:r w:rsidRPr="00B64EFB">
        <w:rPr>
          <w:rStyle w:val="CharacterStyle3"/>
          <w:b/>
          <w:bCs/>
          <w:sz w:val="24"/>
          <w:szCs w:val="24"/>
        </w:rPr>
        <w:t>Tier 4: Excessive Use</w:t>
      </w:r>
    </w:p>
    <w:p w:rsidR="00A44CF0" w:rsidRDefault="00B87AC6">
      <w:pPr>
        <w:pStyle w:val="Style5"/>
        <w:adjustRightInd/>
        <w:spacing w:line="328" w:lineRule="auto"/>
        <w:rPr>
          <w:rStyle w:val="CharacterStyle3"/>
          <w:sz w:val="24"/>
          <w:szCs w:val="24"/>
        </w:rPr>
      </w:pPr>
      <w:r w:rsidRPr="00B64EFB">
        <w:rPr>
          <w:rStyle w:val="CharacterStyle3"/>
          <w:sz w:val="24"/>
          <w:szCs w:val="24"/>
        </w:rPr>
        <w:t xml:space="preserve">Tier 4 </w:t>
      </w:r>
      <w:proofErr w:type="gramStart"/>
      <w:r w:rsidRPr="00B64EFB">
        <w:rPr>
          <w:rStyle w:val="CharacterStyle3"/>
          <w:sz w:val="24"/>
          <w:szCs w:val="24"/>
        </w:rPr>
        <w:t>usage</w:t>
      </w:r>
      <w:proofErr w:type="gramEnd"/>
      <w:r w:rsidRPr="00B64EFB">
        <w:rPr>
          <w:rStyle w:val="CharacterStyle3"/>
          <w:sz w:val="24"/>
          <w:szCs w:val="24"/>
        </w:rPr>
        <w:t xml:space="preserve"> will apply when consumption is over 130% of total water budget.</w:t>
      </w:r>
    </w:p>
    <w:p w:rsidR="00541360" w:rsidRDefault="00541360" w:rsidP="00A44CF0">
      <w:pPr>
        <w:rPr>
          <w:rStyle w:val="CharacterStyle3"/>
          <w:sz w:val="24"/>
          <w:szCs w:val="24"/>
        </w:rPr>
      </w:pPr>
    </w:p>
    <w:p w:rsidR="00A44CF0" w:rsidRPr="006D0AB0" w:rsidRDefault="00A44CF0" w:rsidP="00A44CF0">
      <w:pPr>
        <w:rPr>
          <w:rFonts w:ascii="Arial Rounded MT Bold" w:hAnsi="Arial Rounded MT Bold" w:cs="Arial"/>
          <w:sz w:val="32"/>
          <w:szCs w:val="32"/>
        </w:rPr>
      </w:pPr>
      <w:r>
        <w:rPr>
          <w:rFonts w:ascii="Arial Rounded MT Bold" w:hAnsi="Arial Rounded MT Bold" w:cs="Arial"/>
          <w:sz w:val="32"/>
          <w:szCs w:val="32"/>
        </w:rPr>
        <w:t xml:space="preserve">New </w:t>
      </w:r>
      <w:r w:rsidRPr="006D0AB0">
        <w:rPr>
          <w:rFonts w:ascii="Arial Rounded MT Bold" w:hAnsi="Arial Rounded MT Bold" w:cs="Arial"/>
          <w:sz w:val="32"/>
          <w:szCs w:val="32"/>
        </w:rPr>
        <w:t>Tiered Rates Will Phase In</w:t>
      </w:r>
    </w:p>
    <w:p w:rsidR="00A44CF0" w:rsidRPr="002E449E" w:rsidRDefault="00A44CF0" w:rsidP="00A44CF0">
      <w:pPr>
        <w:rPr>
          <w:rFonts w:ascii="Arial" w:hAnsi="Arial" w:cs="Arial"/>
        </w:rPr>
      </w:pPr>
    </w:p>
    <w:p w:rsidR="00A44CF0" w:rsidRDefault="00A44CF0" w:rsidP="00A44CF0">
      <w:pPr>
        <w:rPr>
          <w:rFonts w:ascii="Arial" w:hAnsi="Arial" w:cs="Arial"/>
          <w:sz w:val="24"/>
          <w:szCs w:val="24"/>
        </w:rPr>
      </w:pPr>
      <w:r w:rsidRPr="00A44CF0">
        <w:rPr>
          <w:rFonts w:ascii="Arial" w:hAnsi="Arial" w:cs="Arial"/>
          <w:sz w:val="24"/>
          <w:szCs w:val="24"/>
        </w:rPr>
        <w:t>The new Water Budget-Based Tiered Conservation Rate Structure will become effective with the first full billing period after July 1, 2010 for pricing in Tiers I and II.  To ease this transition, the new rates for Tiers III and IV will be phased in during the November and January billing periods.</w:t>
      </w:r>
    </w:p>
    <w:p w:rsidR="00A44CF0" w:rsidRPr="00A44CF0" w:rsidRDefault="00A44CF0" w:rsidP="00A44CF0">
      <w:pPr>
        <w:rPr>
          <w:rFonts w:ascii="Arial" w:hAnsi="Arial" w:cs="Arial"/>
          <w:sz w:val="24"/>
          <w:szCs w:val="24"/>
        </w:rPr>
      </w:pPr>
    </w:p>
    <w:p w:rsidR="00A44CF0" w:rsidRDefault="00A44CF0" w:rsidP="00A44CF0">
      <w:pPr>
        <w:rPr>
          <w:rFonts w:ascii="Arial" w:hAnsi="Arial" w:cs="Arial"/>
        </w:rPr>
      </w:pPr>
    </w:p>
    <w:tbl>
      <w:tblPr>
        <w:tblStyle w:val="TableGrid"/>
        <w:tblW w:w="0" w:type="auto"/>
        <w:tblLook w:val="04A0"/>
      </w:tblPr>
      <w:tblGrid>
        <w:gridCol w:w="2358"/>
        <w:gridCol w:w="1620"/>
        <w:gridCol w:w="1767"/>
        <w:gridCol w:w="1915"/>
        <w:gridCol w:w="1916"/>
      </w:tblGrid>
      <w:tr w:rsidR="00A44CF0" w:rsidRPr="00A44CF0" w:rsidTr="00337D8A">
        <w:tc>
          <w:tcPr>
            <w:tcW w:w="2358" w:type="dxa"/>
          </w:tcPr>
          <w:p w:rsidR="00A44CF0" w:rsidRPr="00A44CF0" w:rsidRDefault="00A44CF0" w:rsidP="00337D8A">
            <w:pPr>
              <w:rPr>
                <w:rFonts w:ascii="Arial" w:hAnsi="Arial" w:cs="Arial"/>
                <w:sz w:val="24"/>
                <w:szCs w:val="24"/>
              </w:rPr>
            </w:pPr>
            <w:r w:rsidRPr="00A44CF0">
              <w:rPr>
                <w:rFonts w:ascii="Arial" w:hAnsi="Arial" w:cs="Arial"/>
                <w:sz w:val="24"/>
                <w:szCs w:val="24"/>
              </w:rPr>
              <w:t>Water Use Charges</w:t>
            </w:r>
          </w:p>
        </w:tc>
        <w:tc>
          <w:tcPr>
            <w:tcW w:w="1620"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Current Rate</w:t>
            </w:r>
          </w:p>
        </w:tc>
        <w:tc>
          <w:tcPr>
            <w:tcW w:w="1767"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August 2010</w:t>
            </w:r>
          </w:p>
        </w:tc>
        <w:tc>
          <w:tcPr>
            <w:tcW w:w="1915"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November 2010</w:t>
            </w:r>
          </w:p>
        </w:tc>
        <w:tc>
          <w:tcPr>
            <w:tcW w:w="1916"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January 2011</w:t>
            </w:r>
          </w:p>
        </w:tc>
      </w:tr>
      <w:tr w:rsidR="00A44CF0" w:rsidRPr="00A44CF0" w:rsidTr="00337D8A">
        <w:tc>
          <w:tcPr>
            <w:tcW w:w="2358" w:type="dxa"/>
          </w:tcPr>
          <w:p w:rsidR="00A44CF0" w:rsidRPr="00A44CF0" w:rsidRDefault="00A44CF0" w:rsidP="00337D8A">
            <w:pPr>
              <w:rPr>
                <w:rFonts w:ascii="Arial" w:hAnsi="Arial" w:cs="Arial"/>
                <w:sz w:val="24"/>
                <w:szCs w:val="24"/>
              </w:rPr>
            </w:pPr>
          </w:p>
        </w:tc>
        <w:tc>
          <w:tcPr>
            <w:tcW w:w="1620" w:type="dxa"/>
          </w:tcPr>
          <w:p w:rsidR="00A44CF0" w:rsidRPr="00A44CF0" w:rsidRDefault="00A44CF0" w:rsidP="00337D8A">
            <w:pPr>
              <w:rPr>
                <w:rFonts w:ascii="Arial" w:hAnsi="Arial" w:cs="Arial"/>
                <w:sz w:val="24"/>
                <w:szCs w:val="24"/>
              </w:rPr>
            </w:pPr>
          </w:p>
        </w:tc>
        <w:tc>
          <w:tcPr>
            <w:tcW w:w="1767" w:type="dxa"/>
          </w:tcPr>
          <w:p w:rsidR="00A44CF0" w:rsidRPr="00A44CF0" w:rsidRDefault="00A44CF0" w:rsidP="00337D8A">
            <w:pPr>
              <w:rPr>
                <w:rFonts w:ascii="Arial" w:hAnsi="Arial" w:cs="Arial"/>
                <w:sz w:val="24"/>
                <w:szCs w:val="24"/>
              </w:rPr>
            </w:pPr>
          </w:p>
        </w:tc>
        <w:tc>
          <w:tcPr>
            <w:tcW w:w="1915" w:type="dxa"/>
          </w:tcPr>
          <w:p w:rsidR="00A44CF0" w:rsidRPr="00A44CF0" w:rsidRDefault="00A44CF0" w:rsidP="00337D8A">
            <w:pPr>
              <w:rPr>
                <w:rFonts w:ascii="Arial" w:hAnsi="Arial" w:cs="Arial"/>
                <w:sz w:val="24"/>
                <w:szCs w:val="24"/>
              </w:rPr>
            </w:pPr>
          </w:p>
        </w:tc>
        <w:tc>
          <w:tcPr>
            <w:tcW w:w="1916" w:type="dxa"/>
          </w:tcPr>
          <w:p w:rsidR="00A44CF0" w:rsidRPr="00A44CF0" w:rsidRDefault="00A44CF0" w:rsidP="00337D8A">
            <w:pPr>
              <w:rPr>
                <w:rFonts w:ascii="Arial" w:hAnsi="Arial" w:cs="Arial"/>
                <w:sz w:val="24"/>
                <w:szCs w:val="24"/>
              </w:rPr>
            </w:pPr>
          </w:p>
        </w:tc>
      </w:tr>
      <w:tr w:rsidR="00A44CF0" w:rsidRPr="00A44CF0" w:rsidTr="00337D8A">
        <w:tc>
          <w:tcPr>
            <w:tcW w:w="2358" w:type="dxa"/>
          </w:tcPr>
          <w:p w:rsidR="00A44CF0" w:rsidRPr="00A44CF0" w:rsidRDefault="00A44CF0" w:rsidP="00337D8A">
            <w:pPr>
              <w:rPr>
                <w:rFonts w:ascii="Arial" w:hAnsi="Arial" w:cs="Arial"/>
                <w:sz w:val="24"/>
                <w:szCs w:val="24"/>
              </w:rPr>
            </w:pPr>
            <w:r w:rsidRPr="00A44CF0">
              <w:rPr>
                <w:rFonts w:ascii="Arial" w:hAnsi="Arial" w:cs="Arial"/>
                <w:sz w:val="24"/>
                <w:szCs w:val="24"/>
              </w:rPr>
              <w:t>Tier I - Indoor</w:t>
            </w:r>
          </w:p>
        </w:tc>
        <w:tc>
          <w:tcPr>
            <w:tcW w:w="1620"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$1.89</w:t>
            </w:r>
          </w:p>
        </w:tc>
        <w:tc>
          <w:tcPr>
            <w:tcW w:w="1767"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$1.80</w:t>
            </w:r>
          </w:p>
        </w:tc>
        <w:tc>
          <w:tcPr>
            <w:tcW w:w="1915"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$1.80</w:t>
            </w:r>
          </w:p>
        </w:tc>
        <w:tc>
          <w:tcPr>
            <w:tcW w:w="1916"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$1.80</w:t>
            </w:r>
          </w:p>
        </w:tc>
      </w:tr>
      <w:tr w:rsidR="00A44CF0" w:rsidRPr="00A44CF0" w:rsidTr="00337D8A">
        <w:tc>
          <w:tcPr>
            <w:tcW w:w="2358" w:type="dxa"/>
          </w:tcPr>
          <w:p w:rsidR="00A44CF0" w:rsidRPr="00A44CF0" w:rsidRDefault="00A44CF0" w:rsidP="00337D8A">
            <w:pPr>
              <w:rPr>
                <w:rFonts w:ascii="Arial" w:hAnsi="Arial" w:cs="Arial"/>
                <w:sz w:val="24"/>
                <w:szCs w:val="24"/>
              </w:rPr>
            </w:pPr>
            <w:r w:rsidRPr="00A44CF0">
              <w:rPr>
                <w:rFonts w:ascii="Arial" w:hAnsi="Arial" w:cs="Arial"/>
                <w:sz w:val="24"/>
                <w:szCs w:val="24"/>
              </w:rPr>
              <w:t>Tier II - Outdoor</w:t>
            </w:r>
          </w:p>
        </w:tc>
        <w:tc>
          <w:tcPr>
            <w:tcW w:w="1620"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$1.89</w:t>
            </w:r>
          </w:p>
        </w:tc>
        <w:tc>
          <w:tcPr>
            <w:tcW w:w="1767"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$2.20</w:t>
            </w:r>
          </w:p>
        </w:tc>
        <w:tc>
          <w:tcPr>
            <w:tcW w:w="1915"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$2.20</w:t>
            </w:r>
          </w:p>
        </w:tc>
        <w:tc>
          <w:tcPr>
            <w:tcW w:w="1916"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$2.20</w:t>
            </w:r>
          </w:p>
        </w:tc>
      </w:tr>
      <w:tr w:rsidR="00A44CF0" w:rsidRPr="00A44CF0" w:rsidTr="00337D8A">
        <w:tc>
          <w:tcPr>
            <w:tcW w:w="2358" w:type="dxa"/>
          </w:tcPr>
          <w:p w:rsidR="00A44CF0" w:rsidRPr="00A44CF0" w:rsidRDefault="00A44CF0" w:rsidP="00337D8A">
            <w:pPr>
              <w:rPr>
                <w:rFonts w:ascii="Arial" w:hAnsi="Arial" w:cs="Arial"/>
                <w:sz w:val="24"/>
                <w:szCs w:val="24"/>
              </w:rPr>
            </w:pPr>
            <w:r w:rsidRPr="00A44CF0">
              <w:rPr>
                <w:rFonts w:ascii="Arial" w:hAnsi="Arial" w:cs="Arial"/>
                <w:sz w:val="24"/>
                <w:szCs w:val="24"/>
              </w:rPr>
              <w:t>Tier III - Inefficient</w:t>
            </w:r>
          </w:p>
        </w:tc>
        <w:tc>
          <w:tcPr>
            <w:tcW w:w="1620"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$1.89</w:t>
            </w:r>
          </w:p>
        </w:tc>
        <w:tc>
          <w:tcPr>
            <w:tcW w:w="1767"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$2.20</w:t>
            </w:r>
          </w:p>
        </w:tc>
        <w:tc>
          <w:tcPr>
            <w:tcW w:w="1915"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$3.29</w:t>
            </w:r>
          </w:p>
        </w:tc>
        <w:tc>
          <w:tcPr>
            <w:tcW w:w="1916"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$4.38</w:t>
            </w:r>
          </w:p>
        </w:tc>
      </w:tr>
      <w:tr w:rsidR="00A44CF0" w:rsidRPr="00A44CF0" w:rsidTr="00337D8A">
        <w:tc>
          <w:tcPr>
            <w:tcW w:w="2358" w:type="dxa"/>
          </w:tcPr>
          <w:p w:rsidR="00A44CF0" w:rsidRPr="00A44CF0" w:rsidRDefault="00A44CF0" w:rsidP="00337D8A">
            <w:pPr>
              <w:rPr>
                <w:rFonts w:ascii="Arial" w:hAnsi="Arial" w:cs="Arial"/>
                <w:sz w:val="24"/>
                <w:szCs w:val="24"/>
              </w:rPr>
            </w:pPr>
            <w:r w:rsidRPr="00A44CF0">
              <w:rPr>
                <w:rFonts w:ascii="Arial" w:hAnsi="Arial" w:cs="Arial"/>
                <w:sz w:val="24"/>
                <w:szCs w:val="24"/>
              </w:rPr>
              <w:t>Tier IV - Excessive</w:t>
            </w:r>
          </w:p>
        </w:tc>
        <w:tc>
          <w:tcPr>
            <w:tcW w:w="1620"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$1.89</w:t>
            </w:r>
          </w:p>
        </w:tc>
        <w:tc>
          <w:tcPr>
            <w:tcW w:w="1767"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$2.20</w:t>
            </w:r>
          </w:p>
        </w:tc>
        <w:tc>
          <w:tcPr>
            <w:tcW w:w="1915"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$4.07</w:t>
            </w:r>
          </w:p>
        </w:tc>
        <w:tc>
          <w:tcPr>
            <w:tcW w:w="1916" w:type="dxa"/>
          </w:tcPr>
          <w:p w:rsidR="00A44CF0" w:rsidRPr="00A44CF0" w:rsidRDefault="00A44CF0" w:rsidP="00337D8A">
            <w:pPr>
              <w:jc w:val="right"/>
              <w:rPr>
                <w:rFonts w:ascii="Arial" w:hAnsi="Arial" w:cs="Arial"/>
                <w:sz w:val="24"/>
                <w:szCs w:val="24"/>
              </w:rPr>
            </w:pPr>
            <w:r w:rsidRPr="00A44CF0">
              <w:rPr>
                <w:rFonts w:ascii="Arial" w:hAnsi="Arial" w:cs="Arial"/>
                <w:sz w:val="24"/>
                <w:szCs w:val="24"/>
              </w:rPr>
              <w:t>$5.94</w:t>
            </w:r>
          </w:p>
        </w:tc>
      </w:tr>
    </w:tbl>
    <w:p w:rsidR="00A44CF0" w:rsidRPr="00A44CF0" w:rsidRDefault="00A44CF0" w:rsidP="00A44CF0">
      <w:pPr>
        <w:rPr>
          <w:rFonts w:ascii="Arial" w:hAnsi="Arial" w:cs="Arial"/>
          <w:sz w:val="24"/>
          <w:szCs w:val="24"/>
        </w:rPr>
      </w:pPr>
    </w:p>
    <w:p w:rsidR="00A44CF0" w:rsidRDefault="00A44CF0" w:rsidP="00A44CF0">
      <w:pPr>
        <w:rPr>
          <w:rFonts w:ascii="Arial" w:hAnsi="Arial" w:cs="Arial"/>
          <w:sz w:val="24"/>
          <w:szCs w:val="24"/>
        </w:rPr>
      </w:pPr>
    </w:p>
    <w:p w:rsidR="00A44CF0" w:rsidRPr="00A44CF0" w:rsidRDefault="00A44CF0" w:rsidP="00A44CF0">
      <w:pPr>
        <w:rPr>
          <w:rFonts w:ascii="Arial" w:hAnsi="Arial" w:cs="Arial"/>
          <w:sz w:val="24"/>
          <w:szCs w:val="24"/>
        </w:rPr>
      </w:pPr>
      <w:r w:rsidRPr="00A44CF0">
        <w:rPr>
          <w:rFonts w:ascii="Arial" w:hAnsi="Arial" w:cs="Arial"/>
          <w:sz w:val="24"/>
          <w:szCs w:val="24"/>
        </w:rPr>
        <w:t xml:space="preserve">This phased in approach is designed to allow our customers time to become familiar with the new tiered rate structure and their indoor/outdoor water budgets.  </w:t>
      </w:r>
    </w:p>
    <w:p w:rsidR="00A44CF0" w:rsidRDefault="00A44CF0" w:rsidP="00A44CF0"/>
    <w:p w:rsidR="00A44CF0" w:rsidRDefault="00A44CF0">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p>
    <w:p w:rsidR="00337D8A" w:rsidRPr="00337D8A" w:rsidRDefault="00337D8A">
      <w:pPr>
        <w:pStyle w:val="Style5"/>
        <w:adjustRightInd/>
        <w:spacing w:line="328" w:lineRule="auto"/>
        <w:rPr>
          <w:rStyle w:val="CharacterStyle3"/>
          <w:b/>
          <w:sz w:val="36"/>
          <w:szCs w:val="36"/>
        </w:rPr>
      </w:pPr>
      <w:r w:rsidRPr="00337D8A">
        <w:rPr>
          <w:rStyle w:val="CharacterStyle3"/>
          <w:b/>
          <w:sz w:val="36"/>
          <w:szCs w:val="36"/>
        </w:rPr>
        <w:t>Water Budget and Monthly Bill Calculator</w:t>
      </w:r>
    </w:p>
    <w:p w:rsidR="00337D8A" w:rsidRDefault="00337D8A">
      <w:pPr>
        <w:pStyle w:val="Style5"/>
        <w:adjustRightInd/>
        <w:spacing w:line="328" w:lineRule="auto"/>
        <w:rPr>
          <w:rStyle w:val="CharacterStyle3"/>
          <w:sz w:val="24"/>
          <w:szCs w:val="24"/>
        </w:rPr>
      </w:pPr>
    </w:p>
    <w:p w:rsidR="00337D8A" w:rsidRDefault="00337D8A">
      <w:pPr>
        <w:pStyle w:val="Style5"/>
        <w:adjustRightInd/>
        <w:spacing w:line="328" w:lineRule="auto"/>
        <w:rPr>
          <w:rStyle w:val="CharacterStyle3"/>
          <w:sz w:val="24"/>
          <w:szCs w:val="24"/>
        </w:rPr>
      </w:pPr>
      <w:r>
        <w:rPr>
          <w:rStyle w:val="CharacterStyle3"/>
          <w:sz w:val="24"/>
          <w:szCs w:val="24"/>
        </w:rPr>
        <w:t xml:space="preserve">As of July 1, 2010, El Toro Water District’s new Water Budget-Based Tiered Conservation Rate Structure will go into effect.  This calculator may assist you to in estimating how the new rates will impact your monthly water bill. </w:t>
      </w:r>
    </w:p>
    <w:p w:rsidR="00337D8A" w:rsidRDefault="00337D8A">
      <w:pPr>
        <w:pStyle w:val="Style5"/>
        <w:adjustRightInd/>
        <w:spacing w:line="328" w:lineRule="auto"/>
        <w:rPr>
          <w:rStyle w:val="CharacterStyle3"/>
          <w:sz w:val="24"/>
          <w:szCs w:val="24"/>
        </w:rPr>
      </w:pPr>
    </w:p>
    <w:p w:rsidR="00F16F1B" w:rsidRDefault="00F16F1B">
      <w:pPr>
        <w:pStyle w:val="Style5"/>
        <w:adjustRightInd/>
        <w:spacing w:line="328" w:lineRule="auto"/>
        <w:rPr>
          <w:rStyle w:val="CharacterStyle3"/>
          <w:sz w:val="24"/>
          <w:szCs w:val="24"/>
        </w:rPr>
      </w:pPr>
      <w:r>
        <w:rPr>
          <w:rStyle w:val="CharacterStyle3"/>
          <w:sz w:val="24"/>
          <w:szCs w:val="24"/>
        </w:rPr>
        <w:t>We recommend that you have your monthly water bill available when you use the calculator.  You’ll need several numbers from your monthly bill to complete your calculation, such as the irrigable area on your property and the size of your water meter.</w:t>
      </w:r>
    </w:p>
    <w:p w:rsidR="00F16F1B" w:rsidRDefault="00F16F1B">
      <w:pPr>
        <w:pStyle w:val="Style5"/>
        <w:adjustRightInd/>
        <w:spacing w:line="328" w:lineRule="auto"/>
        <w:rPr>
          <w:rStyle w:val="CharacterStyle3"/>
          <w:sz w:val="24"/>
          <w:szCs w:val="24"/>
        </w:rPr>
      </w:pPr>
    </w:p>
    <w:p w:rsidR="00F16F1B" w:rsidRDefault="00F16F1B">
      <w:pPr>
        <w:pStyle w:val="Style5"/>
        <w:adjustRightInd/>
        <w:spacing w:line="328" w:lineRule="auto"/>
        <w:rPr>
          <w:rStyle w:val="CharacterStyle3"/>
          <w:sz w:val="24"/>
          <w:szCs w:val="24"/>
        </w:rPr>
      </w:pPr>
      <w:r>
        <w:rPr>
          <w:rStyle w:val="CharacterStyle3"/>
          <w:sz w:val="24"/>
          <w:szCs w:val="24"/>
        </w:rPr>
        <w:t xml:space="preserve">If you have trouble using the calculator and would like to talk with a Customer Service Representative, please call 949.837.0660. </w:t>
      </w:r>
    </w:p>
    <w:p w:rsidR="00F16F1B" w:rsidRDefault="00F16F1B">
      <w:pPr>
        <w:pStyle w:val="Style5"/>
        <w:adjustRightInd/>
        <w:spacing w:line="328" w:lineRule="auto"/>
        <w:rPr>
          <w:rStyle w:val="CharacterStyle3"/>
          <w:sz w:val="24"/>
          <w:szCs w:val="24"/>
        </w:rPr>
      </w:pPr>
    </w:p>
    <w:p w:rsidR="00337D8A" w:rsidRPr="00B64EFB" w:rsidRDefault="00337D8A">
      <w:pPr>
        <w:pStyle w:val="Style5"/>
        <w:adjustRightInd/>
        <w:spacing w:line="328" w:lineRule="auto"/>
        <w:rPr>
          <w:rStyle w:val="CharacterStyle3"/>
          <w:sz w:val="24"/>
          <w:szCs w:val="24"/>
        </w:rPr>
      </w:pPr>
    </w:p>
    <w:sectPr w:rsidR="00337D8A" w:rsidRPr="00B64EFB" w:rsidSect="00541360">
      <w:pgSz w:w="12240" w:h="15840" w:code="1"/>
      <w:pgMar w:top="1080" w:right="1440" w:bottom="108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4100"/>
    <w:multiLevelType w:val="singleLevel"/>
    <w:tmpl w:val="2B8F2B24"/>
    <w:lvl w:ilvl="0">
      <w:numFmt w:val="bullet"/>
      <w:lvlText w:val="·"/>
      <w:lvlJc w:val="left"/>
      <w:pPr>
        <w:tabs>
          <w:tab w:val="num" w:pos="360"/>
        </w:tabs>
      </w:pPr>
      <w:rPr>
        <w:rFonts w:ascii="Symbol" w:hAnsi="Symbol" w:cs="Symbol"/>
        <w:snapToGrid/>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F324A"/>
    <w:rsid w:val="002C0280"/>
    <w:rsid w:val="00337D8A"/>
    <w:rsid w:val="003862B8"/>
    <w:rsid w:val="003A3EC8"/>
    <w:rsid w:val="004A3813"/>
    <w:rsid w:val="004D6B53"/>
    <w:rsid w:val="00541360"/>
    <w:rsid w:val="005D6C84"/>
    <w:rsid w:val="007449C7"/>
    <w:rsid w:val="008955DA"/>
    <w:rsid w:val="008F324A"/>
    <w:rsid w:val="009B625B"/>
    <w:rsid w:val="00A44CF0"/>
    <w:rsid w:val="00AC57C2"/>
    <w:rsid w:val="00B64EFB"/>
    <w:rsid w:val="00B87AC6"/>
    <w:rsid w:val="00E23646"/>
    <w:rsid w:val="00E279C7"/>
    <w:rsid w:val="00E6738B"/>
    <w:rsid w:val="00F1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A381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4A3813"/>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1">
    <w:name w:val="Style 1"/>
    <w:uiPriority w:val="99"/>
    <w:rsid w:val="004A3813"/>
    <w:pPr>
      <w:widowControl w:val="0"/>
      <w:autoSpaceDE w:val="0"/>
      <w:autoSpaceDN w:val="0"/>
      <w:adjustRightInd w:val="0"/>
      <w:spacing w:after="0" w:line="240" w:lineRule="auto"/>
    </w:pPr>
    <w:rPr>
      <w:rFonts w:ascii="Arial" w:hAnsi="Arial" w:cs="Arial"/>
      <w:sz w:val="20"/>
      <w:szCs w:val="20"/>
    </w:rPr>
  </w:style>
  <w:style w:type="paragraph" w:customStyle="1" w:styleId="Style3">
    <w:name w:val="Style 3"/>
    <w:uiPriority w:val="99"/>
    <w:rsid w:val="004A3813"/>
    <w:pPr>
      <w:widowControl w:val="0"/>
      <w:autoSpaceDE w:val="0"/>
      <w:autoSpaceDN w:val="0"/>
      <w:spacing w:before="216" w:after="0" w:line="240" w:lineRule="auto"/>
      <w:ind w:right="216"/>
    </w:pPr>
    <w:rPr>
      <w:rFonts w:ascii="Tahoma" w:hAnsi="Tahoma" w:cs="Tahoma"/>
    </w:rPr>
  </w:style>
  <w:style w:type="paragraph" w:customStyle="1" w:styleId="Style5">
    <w:name w:val="Style 5"/>
    <w:uiPriority w:val="99"/>
    <w:rsid w:val="004A3813"/>
    <w:pPr>
      <w:widowControl w:val="0"/>
      <w:autoSpaceDE w:val="0"/>
      <w:autoSpaceDN w:val="0"/>
      <w:adjustRightInd w:val="0"/>
      <w:spacing w:after="0" w:line="240" w:lineRule="auto"/>
    </w:pPr>
    <w:rPr>
      <w:rFonts w:ascii="Arial" w:hAnsi="Arial" w:cs="Arial"/>
    </w:rPr>
  </w:style>
  <w:style w:type="character" w:customStyle="1" w:styleId="CharacterStyle1">
    <w:name w:val="Character Style 1"/>
    <w:uiPriority w:val="99"/>
    <w:rsid w:val="004A3813"/>
    <w:rPr>
      <w:rFonts w:ascii="Arial" w:hAnsi="Arial" w:cs="Arial"/>
      <w:sz w:val="20"/>
      <w:szCs w:val="20"/>
    </w:rPr>
  </w:style>
  <w:style w:type="character" w:customStyle="1" w:styleId="CharacterStyle3">
    <w:name w:val="Character Style 3"/>
    <w:uiPriority w:val="99"/>
    <w:rsid w:val="004A3813"/>
    <w:rPr>
      <w:rFonts w:ascii="Arial" w:hAnsi="Arial" w:cs="Arial"/>
      <w:sz w:val="22"/>
      <w:szCs w:val="22"/>
    </w:rPr>
  </w:style>
  <w:style w:type="character" w:customStyle="1" w:styleId="CharacterStyle2">
    <w:name w:val="Character Style 2"/>
    <w:uiPriority w:val="99"/>
    <w:rsid w:val="004A3813"/>
    <w:rPr>
      <w:rFonts w:ascii="Tahoma" w:hAnsi="Tahoma" w:cs="Tahoma"/>
      <w:sz w:val="22"/>
      <w:szCs w:val="22"/>
    </w:rPr>
  </w:style>
  <w:style w:type="paragraph" w:styleId="NoSpacing">
    <w:name w:val="No Spacing"/>
    <w:uiPriority w:val="1"/>
    <w:qFormat/>
    <w:rsid w:val="00B64EFB"/>
    <w:pPr>
      <w:widowControl w:val="0"/>
      <w:autoSpaceDE w:val="0"/>
      <w:autoSpaceDN w:val="0"/>
      <w:adjustRightInd w:val="0"/>
      <w:spacing w:after="0" w:line="240" w:lineRule="auto"/>
    </w:pPr>
    <w:rPr>
      <w:rFonts w:ascii="Times New Roman" w:hAnsi="Times New Roman" w:cs="Times New Roman"/>
      <w:sz w:val="20"/>
      <w:szCs w:val="20"/>
    </w:rPr>
  </w:style>
  <w:style w:type="table" w:styleId="TableGrid">
    <w:name w:val="Table Grid"/>
    <w:basedOn w:val="TableNormal"/>
    <w:uiPriority w:val="59"/>
    <w:rsid w:val="00A44CF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5</Pages>
  <Words>1128</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McIntosh </dc:creator>
  <cp:keywords/>
  <dc:description/>
  <cp:lastModifiedBy>Carrie Arneth Miller</cp:lastModifiedBy>
  <cp:revision>12</cp:revision>
  <cp:lastPrinted>2010-07-01T17:56:00Z</cp:lastPrinted>
  <dcterms:created xsi:type="dcterms:W3CDTF">2010-06-30T21:35:00Z</dcterms:created>
  <dcterms:modified xsi:type="dcterms:W3CDTF">2010-07-01T18:18:00Z</dcterms:modified>
</cp:coreProperties>
</file>